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C1E54B" w14:textId="26F98D1B" w:rsidR="00442692" w:rsidRDefault="002D30CD" w:rsidP="00442692">
      <w:pPr>
        <w:suppressAutoHyphens/>
        <w:jc w:val="center"/>
      </w:pPr>
      <w:r w:rsidRPr="00D51DD4">
        <w:t xml:space="preserve">City of </w:t>
      </w:r>
      <w:r w:rsidR="00903941">
        <w:t>Corpus Christi</w:t>
      </w:r>
      <w:r w:rsidRPr="00D51DD4">
        <w:t>, Texas Bond Election</w:t>
      </w:r>
    </w:p>
    <w:p w14:paraId="75D71E4D" w14:textId="58B255A6" w:rsidR="00635DA4" w:rsidRDefault="00635DA4" w:rsidP="00442692">
      <w:pPr>
        <w:suppressAutoHyphens/>
        <w:jc w:val="center"/>
      </w:pPr>
      <w:r>
        <w:rPr>
          <w:lang w:val="es"/>
        </w:rPr>
        <w:t>Elección de Bonos de la Ciudad de Corpus Christi, Texas</w:t>
      </w:r>
    </w:p>
    <w:p w14:paraId="1086240C" w14:textId="050F9B7B" w:rsidR="00442692" w:rsidRPr="00722777" w:rsidRDefault="00442692" w:rsidP="00442692">
      <w:pPr>
        <w:suppressAutoHyphens/>
        <w:jc w:val="center"/>
        <w:rPr>
          <w:lang w:val="es-AR"/>
        </w:rPr>
      </w:pPr>
    </w:p>
    <w:p w14:paraId="76986EBC" w14:textId="56DA8AEF" w:rsidR="00442692" w:rsidRDefault="002D30CD" w:rsidP="00442692">
      <w:pPr>
        <w:suppressAutoHyphens/>
        <w:jc w:val="center"/>
        <w:rPr>
          <w:lang w:val="es-AR"/>
        </w:rPr>
      </w:pPr>
      <w:r w:rsidRPr="00722777">
        <w:rPr>
          <w:lang w:val="es-AR"/>
        </w:rPr>
        <w:t xml:space="preserve">November </w:t>
      </w:r>
      <w:r w:rsidR="002D766D">
        <w:rPr>
          <w:lang w:val="es-AR"/>
        </w:rPr>
        <w:t>5</w:t>
      </w:r>
      <w:r w:rsidRPr="00722777">
        <w:rPr>
          <w:lang w:val="es-AR"/>
        </w:rPr>
        <w:t>, 202</w:t>
      </w:r>
      <w:r w:rsidR="002D766D">
        <w:rPr>
          <w:lang w:val="es-AR"/>
        </w:rPr>
        <w:t>4</w:t>
      </w:r>
    </w:p>
    <w:p w14:paraId="565AD44B" w14:textId="758F18C2" w:rsidR="00635DA4" w:rsidRPr="00722777" w:rsidRDefault="00635DA4" w:rsidP="00442692">
      <w:pPr>
        <w:suppressAutoHyphens/>
        <w:jc w:val="center"/>
        <w:rPr>
          <w:lang w:val="es-AR"/>
        </w:rPr>
      </w:pPr>
      <w:r>
        <w:rPr>
          <w:lang w:val="es"/>
        </w:rPr>
        <w:t>5 de noviembre de 2024</w:t>
      </w:r>
    </w:p>
    <w:p w14:paraId="0DEE4BAE" w14:textId="77777777" w:rsidR="002D766D" w:rsidRDefault="002D766D" w:rsidP="00442692">
      <w:pPr>
        <w:suppressAutoHyphens/>
        <w:jc w:val="center"/>
        <w:rPr>
          <w:lang w:val="es-AR"/>
        </w:rPr>
      </w:pPr>
    </w:p>
    <w:p w14:paraId="0AF66ED5" w14:textId="77777777" w:rsidR="002D766D" w:rsidRDefault="002D766D" w:rsidP="002D766D">
      <w:pPr>
        <w:jc w:val="center"/>
      </w:pPr>
      <w:r>
        <w:rPr>
          <w:sz w:val="24"/>
          <w:szCs w:val="24"/>
        </w:rPr>
        <w:t>City of Corpus Christi, Texas Proposition A (Streets):</w:t>
      </w:r>
    </w:p>
    <w:p w14:paraId="2B0697A1" w14:textId="77777777" w:rsidR="002D766D" w:rsidRDefault="002D766D" w:rsidP="002D766D">
      <w:r>
        <w:rPr>
          <w:sz w:val="24"/>
          <w:szCs w:val="24"/>
        </w:rPr>
        <w:t> </w:t>
      </w:r>
    </w:p>
    <w:tbl>
      <w:tblPr>
        <w:tblW w:w="0" w:type="auto"/>
        <w:tblInd w:w="120" w:type="dxa"/>
        <w:tblCellMar>
          <w:left w:w="0" w:type="dxa"/>
          <w:right w:w="0" w:type="dxa"/>
        </w:tblCellMar>
        <w:tblLook w:val="04A0" w:firstRow="1" w:lastRow="0" w:firstColumn="1" w:lastColumn="0" w:noHBand="0" w:noVBand="1"/>
      </w:tblPr>
      <w:tblGrid>
        <w:gridCol w:w="1514"/>
        <w:gridCol w:w="7706"/>
      </w:tblGrid>
      <w:tr w:rsidR="002D766D" w14:paraId="4330D665" w14:textId="77777777" w:rsidTr="00CC3981">
        <w:tc>
          <w:tcPr>
            <w:tcW w:w="1530" w:type="dxa"/>
            <w:tcBorders>
              <w:top w:val="single" w:sz="8" w:space="0" w:color="000000"/>
              <w:left w:val="single" w:sz="8" w:space="0" w:color="000000"/>
              <w:bottom w:val="single" w:sz="8" w:space="0" w:color="000000"/>
              <w:right w:val="single" w:sz="8" w:space="0" w:color="000000"/>
            </w:tcBorders>
            <w:tcMar>
              <w:top w:w="0" w:type="dxa"/>
              <w:left w:w="120" w:type="dxa"/>
              <w:bottom w:w="0" w:type="dxa"/>
              <w:right w:w="120" w:type="dxa"/>
            </w:tcMar>
            <w:hideMark/>
          </w:tcPr>
          <w:p w14:paraId="36F3C272" w14:textId="77777777" w:rsidR="002D766D" w:rsidRDefault="002D766D" w:rsidP="00CC3981">
            <w:r>
              <w:rPr>
                <w:sz w:val="20"/>
              </w:rPr>
              <w:t>□ FOR</w:t>
            </w:r>
          </w:p>
          <w:p w14:paraId="407769C7" w14:textId="77777777" w:rsidR="002D766D" w:rsidRDefault="002D766D" w:rsidP="00CC3981">
            <w:r>
              <w:rPr>
                <w:sz w:val="20"/>
              </w:rPr>
              <w:t> </w:t>
            </w:r>
          </w:p>
          <w:p w14:paraId="4021D361" w14:textId="77777777" w:rsidR="002D766D" w:rsidRDefault="002D766D" w:rsidP="00CC3981">
            <w:r>
              <w:rPr>
                <w:sz w:val="20"/>
              </w:rPr>
              <w:t>□ AGAINST</w:t>
            </w:r>
          </w:p>
        </w:tc>
        <w:tc>
          <w:tcPr>
            <w:tcW w:w="7920" w:type="dxa"/>
            <w:tcBorders>
              <w:top w:val="single" w:sz="8" w:space="0" w:color="000000"/>
              <w:left w:val="nil"/>
              <w:bottom w:val="single" w:sz="8" w:space="0" w:color="000000"/>
              <w:right w:val="single" w:sz="8" w:space="0" w:color="000000"/>
            </w:tcBorders>
            <w:tcMar>
              <w:top w:w="0" w:type="dxa"/>
              <w:left w:w="120" w:type="dxa"/>
              <w:bottom w:w="0" w:type="dxa"/>
              <w:right w:w="120" w:type="dxa"/>
            </w:tcMar>
            <w:hideMark/>
          </w:tcPr>
          <w:p w14:paraId="6CB71324" w14:textId="77777777" w:rsidR="002D766D" w:rsidRDefault="002D766D" w:rsidP="00CC3981">
            <w:pPr>
              <w:jc w:val="both"/>
            </w:pPr>
            <w:r>
              <w:rPr>
                <w:sz w:val="20"/>
              </w:rPr>
              <w:t xml:space="preserve">The issuance of bonds for designing, demolishing, constructing, renovating, improving, reconstructing, restructuring, extending and making permanent street, sidewalk, drainage and any related improvements in the aggregate principal amount not to exceed $89,500,000, </w:t>
            </w:r>
            <w:r w:rsidRPr="00395EBD">
              <w:rPr>
                <w:sz w:val="20"/>
              </w:rPr>
              <w:t>and levying a tax for the payment of principal and interest thereof</w:t>
            </w:r>
            <w:r>
              <w:rPr>
                <w:sz w:val="20"/>
              </w:rPr>
              <w:t>, with priority given to the following:</w:t>
            </w:r>
          </w:p>
          <w:p w14:paraId="4666434A" w14:textId="77777777" w:rsidR="002D766D" w:rsidRDefault="002D766D" w:rsidP="00CC3981">
            <w:r>
              <w:rPr>
                <w:sz w:val="20"/>
              </w:rPr>
              <w:t> </w:t>
            </w:r>
          </w:p>
          <w:p w14:paraId="5C30476C" w14:textId="415D37A2" w:rsidR="002D766D" w:rsidRPr="0074261B" w:rsidRDefault="00ED1653" w:rsidP="00CC3981">
            <w:pPr>
              <w:pStyle w:val="BodyText"/>
              <w:tabs>
                <w:tab w:val="left" w:pos="1539"/>
              </w:tabs>
              <w:ind w:left="360" w:right="580" w:firstLine="0"/>
              <w:jc w:val="both"/>
              <w:rPr>
                <w:sz w:val="20"/>
                <w:szCs w:val="20"/>
              </w:rPr>
            </w:pPr>
            <w:r w:rsidRPr="00ED1653">
              <w:rPr>
                <w:spacing w:val="-8"/>
                <w:sz w:val="20"/>
                <w:szCs w:val="20"/>
              </w:rPr>
              <w:t>Residential Streets; North Beach Road Improvements, including Beach Avenue and Gulfspray Avenue; Rand Morgan Road, generally from McNorton Road to Interstate 37; Sam Rankin Road, generally from Port Avenue to Interstate 37; South Staples Access Road, generally from Annapolis Drive to Kostoryz Road; Allencrest Drive, generally from Ayers Street to deadend; Schanen Boulevard, generally from Weber Road to Everhart Road; Holly Road, generally from Ennis Joslin Road to Paul Jones Avenue; Graham Road, generally from Flour Bluff Drive to Waldron Road; Tara Subdivision, including Armitage Drive, Audobon Drive, Riata Drive, Riata Circle, Richland Street, Rosedown Drive; JFK Causeway Access Road and Parking Improvements; Cimarron Boulevard, generally from Bison Drive/Grenoble Drive to Legacy Point; Acushnet Drive, generally from Weber Road to Saratoga Boulevard; Lipes Boulevard, generally from Airline Road to Bronx Drive; Grand Junction Drive, generally from Wapentate Drive to Cedar Pass Drive; Rodd Field Road, generally from Yorktown Boulevard to Adler Drive; Brooke Road, generally from Rodd Field Road to Ametrine Road; DS 5 Trail Connectivity</w:t>
            </w:r>
          </w:p>
        </w:tc>
      </w:tr>
    </w:tbl>
    <w:p w14:paraId="0B1C0DFE" w14:textId="77777777" w:rsidR="002D766D" w:rsidRDefault="002D766D" w:rsidP="00442692">
      <w:pPr>
        <w:suppressAutoHyphens/>
        <w:jc w:val="center"/>
        <w:rPr>
          <w:lang w:val="es-AR"/>
        </w:rPr>
      </w:pPr>
    </w:p>
    <w:p w14:paraId="33876B3F" w14:textId="28CE332C" w:rsidR="002D766D" w:rsidRDefault="00635DA4" w:rsidP="00442692">
      <w:pPr>
        <w:suppressAutoHyphens/>
        <w:jc w:val="center"/>
        <w:rPr>
          <w:sz w:val="24"/>
          <w:szCs w:val="24"/>
          <w:lang w:val="es"/>
        </w:rPr>
      </w:pPr>
      <w:r>
        <w:rPr>
          <w:sz w:val="24"/>
          <w:szCs w:val="24"/>
          <w:lang w:val="es"/>
        </w:rPr>
        <w:t>Propuesta A de la Ciudad de Corpus Christi, Texas (Calles):</w:t>
      </w:r>
    </w:p>
    <w:p w14:paraId="28FF64D2" w14:textId="77777777" w:rsidR="00635DA4" w:rsidRDefault="00635DA4" w:rsidP="00442692">
      <w:pPr>
        <w:suppressAutoHyphens/>
        <w:jc w:val="center"/>
        <w:rPr>
          <w:sz w:val="24"/>
          <w:szCs w:val="24"/>
          <w:lang w:val="es"/>
        </w:rPr>
      </w:pPr>
    </w:p>
    <w:tbl>
      <w:tblPr>
        <w:tblW w:w="0" w:type="auto"/>
        <w:tblInd w:w="120" w:type="dxa"/>
        <w:tblCellMar>
          <w:left w:w="0" w:type="dxa"/>
          <w:right w:w="0" w:type="dxa"/>
        </w:tblCellMar>
        <w:tblLook w:val="04A0" w:firstRow="1" w:lastRow="0" w:firstColumn="1" w:lastColumn="0" w:noHBand="0" w:noVBand="1"/>
      </w:tblPr>
      <w:tblGrid>
        <w:gridCol w:w="1512"/>
        <w:gridCol w:w="7708"/>
      </w:tblGrid>
      <w:tr w:rsidR="00001411" w:rsidRPr="00443493" w14:paraId="2B397FD9" w14:textId="77777777" w:rsidTr="0011092F">
        <w:tc>
          <w:tcPr>
            <w:tcW w:w="1530" w:type="dxa"/>
            <w:tcBorders>
              <w:top w:val="single" w:sz="8" w:space="0" w:color="000000"/>
              <w:left w:val="single" w:sz="8" w:space="0" w:color="000000"/>
              <w:bottom w:val="single" w:sz="8" w:space="0" w:color="000000"/>
              <w:right w:val="single" w:sz="8" w:space="0" w:color="000000"/>
            </w:tcBorders>
            <w:tcMar>
              <w:top w:w="0" w:type="dxa"/>
              <w:left w:w="120" w:type="dxa"/>
              <w:bottom w:w="0" w:type="dxa"/>
              <w:right w:w="120" w:type="dxa"/>
            </w:tcMar>
            <w:hideMark/>
          </w:tcPr>
          <w:p w14:paraId="1B86D54E" w14:textId="77777777" w:rsidR="00001411" w:rsidRDefault="00001411" w:rsidP="0011092F">
            <w:r>
              <w:rPr>
                <w:sz w:val="20"/>
                <w:lang w:val="es"/>
              </w:rPr>
              <w:t>□ A FAVOR</w:t>
            </w:r>
          </w:p>
          <w:p w14:paraId="1EB1E316" w14:textId="77777777" w:rsidR="00001411" w:rsidRDefault="00001411" w:rsidP="0011092F">
            <w:r>
              <w:rPr>
                <w:sz w:val="20"/>
                <w:lang w:val="es"/>
              </w:rPr>
              <w:t> </w:t>
            </w:r>
          </w:p>
          <w:p w14:paraId="29617CFD" w14:textId="77777777" w:rsidR="00001411" w:rsidRDefault="00001411" w:rsidP="0011092F">
            <w:r>
              <w:rPr>
                <w:sz w:val="20"/>
                <w:lang w:val="es"/>
              </w:rPr>
              <w:t>□ EN CONTRA</w:t>
            </w:r>
          </w:p>
        </w:tc>
        <w:tc>
          <w:tcPr>
            <w:tcW w:w="7920" w:type="dxa"/>
            <w:tcBorders>
              <w:top w:val="single" w:sz="8" w:space="0" w:color="000000"/>
              <w:left w:val="nil"/>
              <w:bottom w:val="single" w:sz="8" w:space="0" w:color="000000"/>
              <w:right w:val="single" w:sz="8" w:space="0" w:color="000000"/>
            </w:tcBorders>
            <w:tcMar>
              <w:top w:w="0" w:type="dxa"/>
              <w:left w:w="120" w:type="dxa"/>
              <w:bottom w:w="0" w:type="dxa"/>
              <w:right w:w="120" w:type="dxa"/>
            </w:tcMar>
            <w:hideMark/>
          </w:tcPr>
          <w:p w14:paraId="1C04C004" w14:textId="77777777" w:rsidR="00001411" w:rsidRPr="00A07F7C" w:rsidRDefault="00001411" w:rsidP="0011092F">
            <w:pPr>
              <w:jc w:val="both"/>
              <w:rPr>
                <w:lang w:val="es-US"/>
              </w:rPr>
            </w:pPr>
            <w:r>
              <w:rPr>
                <w:sz w:val="20"/>
                <w:lang w:val="es"/>
              </w:rPr>
              <w:t>La emisión de bonos para diseñar, demoler, construir, renovar, mejorar, reconstruir, restructurar, ampliar y realizar mejoras permanentes en calles, aceras, drenaje y cualquier mejora relacionada por un monto total de capital que no exceda de $89,500,000, y la imposición de un impuesto para el pago del capital y los intereses de lo anterior, dando prioridad a lo siguiente:</w:t>
            </w:r>
          </w:p>
          <w:p w14:paraId="7D472594" w14:textId="77777777" w:rsidR="00001411" w:rsidRPr="00A07F7C" w:rsidRDefault="00001411" w:rsidP="0011092F">
            <w:pPr>
              <w:rPr>
                <w:lang w:val="es-US"/>
              </w:rPr>
            </w:pPr>
            <w:r>
              <w:rPr>
                <w:sz w:val="20"/>
                <w:lang w:val="es"/>
              </w:rPr>
              <w:t> </w:t>
            </w:r>
          </w:p>
          <w:p w14:paraId="2D798D96" w14:textId="77777777" w:rsidR="00001411" w:rsidRPr="00A07F7C" w:rsidRDefault="00001411" w:rsidP="0011092F">
            <w:pPr>
              <w:pStyle w:val="BodyText"/>
              <w:tabs>
                <w:tab w:val="left" w:pos="1539"/>
              </w:tabs>
              <w:ind w:left="360" w:right="580" w:firstLine="0"/>
              <w:jc w:val="both"/>
              <w:rPr>
                <w:sz w:val="20"/>
                <w:szCs w:val="20"/>
                <w:lang w:val="es-US"/>
              </w:rPr>
            </w:pPr>
            <w:r>
              <w:rPr>
                <w:sz w:val="20"/>
                <w:szCs w:val="20"/>
                <w:lang w:val="es"/>
              </w:rPr>
              <w:t xml:space="preserve">Calles Residenciales; Mejoras en North Beach Road, incluyendo Beach Avenue y Gulfspray Avenue; Rand Morgan Road, mayormente desde McNorton Road hasta Interstate 37; Sam Rankin Road, mayormente desde Port Avenue hasta Interstate 37; Camino de Acceso a South Staples, mayormente desde Annapolis Drive hasta Kostoryz Road; Allencrest Drive, mayormente desde Ayers Street hasta callejón sin salida; Schanen Boulevard, mayormente desde Weber Road hasta Everhart Road; Holly Road, mayormente desde Ennis Joslin Road hasta Paul Jones Avenue; Graham Road, mayormente desde Flour Bluff Drive hasta Waldron Road; </w:t>
            </w:r>
            <w:r w:rsidRPr="00A26C28">
              <w:rPr>
                <w:sz w:val="20"/>
                <w:szCs w:val="20"/>
                <w:lang w:val="es"/>
              </w:rPr>
              <w:t>Vecindario de Tara</w:t>
            </w:r>
            <w:r>
              <w:rPr>
                <w:sz w:val="20"/>
                <w:szCs w:val="20"/>
                <w:lang w:val="es"/>
              </w:rPr>
              <w:t>, incluyendo Armitage Drive, Audobon Drive, Riata Drive, Riata Circle, Richland Street, Rosedown Drive; Mejoras en el Camino de Acceso y Estacionamiento de JFK Causeway; Cimarron Boulevard, mayormente desde Bison Drive/Grenoble Drive hasta Legacy Point; Acushnet Drive, mayormente desde Weber Road hasta Saratoga Boulevard; Lipes Boulevard, mayormente desde Airline Road hasta Bronx Drive; Grand Junction Drive, mayormente desde Wapentate Drive hasta Cedar Pass Drive; Rodd Field Road, mayormente desde Yorktown Boulevard hasta Adler Drive; Brooke Road, mayormente desde Rodd Field Road hasta Ametrine Road; Conectividad del Sendero DS 5</w:t>
            </w:r>
          </w:p>
        </w:tc>
      </w:tr>
    </w:tbl>
    <w:p w14:paraId="15B5F43C" w14:textId="77777777" w:rsidR="00635DA4" w:rsidRDefault="00635DA4" w:rsidP="002D766D">
      <w:pPr>
        <w:jc w:val="center"/>
        <w:rPr>
          <w:sz w:val="24"/>
          <w:szCs w:val="24"/>
        </w:rPr>
      </w:pPr>
    </w:p>
    <w:p w14:paraId="51BBB477" w14:textId="77777777" w:rsidR="00001411" w:rsidRDefault="00001411" w:rsidP="002D766D">
      <w:pPr>
        <w:jc w:val="center"/>
        <w:rPr>
          <w:sz w:val="24"/>
          <w:szCs w:val="24"/>
        </w:rPr>
      </w:pPr>
    </w:p>
    <w:p w14:paraId="2F124359" w14:textId="4A861A90" w:rsidR="002D766D" w:rsidRDefault="002D766D" w:rsidP="002D766D">
      <w:pPr>
        <w:jc w:val="center"/>
      </w:pPr>
      <w:r>
        <w:rPr>
          <w:sz w:val="24"/>
          <w:szCs w:val="24"/>
        </w:rPr>
        <w:t>City of Corpus Christi, Texas Proposition B (Parks and Recreation):</w:t>
      </w:r>
    </w:p>
    <w:p w14:paraId="6AAE793B" w14:textId="77777777" w:rsidR="002D766D" w:rsidRDefault="002D766D" w:rsidP="002D766D">
      <w:r>
        <w:rPr>
          <w:sz w:val="24"/>
          <w:szCs w:val="24"/>
        </w:rPr>
        <w:t> </w:t>
      </w:r>
    </w:p>
    <w:tbl>
      <w:tblPr>
        <w:tblW w:w="0" w:type="auto"/>
        <w:tblInd w:w="120" w:type="dxa"/>
        <w:tblCellMar>
          <w:left w:w="0" w:type="dxa"/>
          <w:right w:w="0" w:type="dxa"/>
        </w:tblCellMar>
        <w:tblLook w:val="04A0" w:firstRow="1" w:lastRow="0" w:firstColumn="1" w:lastColumn="0" w:noHBand="0" w:noVBand="1"/>
      </w:tblPr>
      <w:tblGrid>
        <w:gridCol w:w="1514"/>
        <w:gridCol w:w="7706"/>
      </w:tblGrid>
      <w:tr w:rsidR="002D766D" w14:paraId="3386F8A5" w14:textId="77777777" w:rsidTr="002D766D">
        <w:tc>
          <w:tcPr>
            <w:tcW w:w="1514" w:type="dxa"/>
            <w:tcBorders>
              <w:top w:val="single" w:sz="8" w:space="0" w:color="000000"/>
              <w:left w:val="single" w:sz="8" w:space="0" w:color="000000"/>
              <w:bottom w:val="single" w:sz="8" w:space="0" w:color="000000"/>
              <w:right w:val="single" w:sz="8" w:space="0" w:color="000000"/>
            </w:tcBorders>
            <w:tcMar>
              <w:top w:w="0" w:type="dxa"/>
              <w:left w:w="120" w:type="dxa"/>
              <w:bottom w:w="0" w:type="dxa"/>
              <w:right w:w="120" w:type="dxa"/>
            </w:tcMar>
            <w:hideMark/>
          </w:tcPr>
          <w:p w14:paraId="426DCCB6" w14:textId="77777777" w:rsidR="002D766D" w:rsidRDefault="002D766D" w:rsidP="00CC3981">
            <w:r>
              <w:rPr>
                <w:sz w:val="20"/>
              </w:rPr>
              <w:t>□ FOR</w:t>
            </w:r>
          </w:p>
          <w:p w14:paraId="09533AC3" w14:textId="77777777" w:rsidR="002D766D" w:rsidRDefault="002D766D" w:rsidP="00CC3981">
            <w:r>
              <w:rPr>
                <w:sz w:val="20"/>
              </w:rPr>
              <w:t> </w:t>
            </w:r>
          </w:p>
          <w:p w14:paraId="5901F9BE" w14:textId="77777777" w:rsidR="002D766D" w:rsidRDefault="002D766D" w:rsidP="00CC3981">
            <w:r>
              <w:rPr>
                <w:sz w:val="20"/>
              </w:rPr>
              <w:t>□ AGAINST</w:t>
            </w:r>
          </w:p>
        </w:tc>
        <w:tc>
          <w:tcPr>
            <w:tcW w:w="7706" w:type="dxa"/>
            <w:tcBorders>
              <w:top w:val="single" w:sz="8" w:space="0" w:color="000000"/>
              <w:left w:val="nil"/>
              <w:bottom w:val="single" w:sz="8" w:space="0" w:color="000000"/>
              <w:right w:val="single" w:sz="8" w:space="0" w:color="000000"/>
            </w:tcBorders>
            <w:tcMar>
              <w:top w:w="0" w:type="dxa"/>
              <w:left w:w="120" w:type="dxa"/>
              <w:bottom w:w="0" w:type="dxa"/>
              <w:right w:w="120" w:type="dxa"/>
            </w:tcMar>
            <w:hideMark/>
          </w:tcPr>
          <w:p w14:paraId="3BD6E2FD" w14:textId="77777777" w:rsidR="002D766D" w:rsidRPr="00C97A79" w:rsidRDefault="002D766D" w:rsidP="00CC3981">
            <w:pPr>
              <w:rPr>
                <w:sz w:val="20"/>
              </w:rPr>
            </w:pPr>
            <w:r w:rsidRPr="00C97A79">
              <w:rPr>
                <w:sz w:val="20"/>
              </w:rPr>
              <w:t xml:space="preserve">The issuance of bonds for designing, demolishing, constructing, renovating, improving, expanding and equipping park and recreational facilities in the aggregate principal amount not to exceed $37,650,000 </w:t>
            </w:r>
            <w:r w:rsidRPr="00395EBD">
              <w:rPr>
                <w:sz w:val="20"/>
              </w:rPr>
              <w:t>and levying a tax for the payment of principal and interest thereof</w:t>
            </w:r>
            <w:r w:rsidRPr="00C97A79">
              <w:rPr>
                <w:sz w:val="20"/>
              </w:rPr>
              <w:t>, with priority given to the following:</w:t>
            </w:r>
          </w:p>
          <w:p w14:paraId="3DCECC24" w14:textId="77777777" w:rsidR="002D766D" w:rsidRPr="00C97A79" w:rsidRDefault="002D766D" w:rsidP="00CC3981">
            <w:pPr>
              <w:rPr>
                <w:sz w:val="20"/>
              </w:rPr>
            </w:pPr>
            <w:r w:rsidRPr="00C97A79">
              <w:rPr>
                <w:sz w:val="20"/>
              </w:rPr>
              <w:t>  </w:t>
            </w:r>
          </w:p>
          <w:p w14:paraId="77CD20DD" w14:textId="2C3BFB8D" w:rsidR="002D766D" w:rsidRPr="00C97A79" w:rsidRDefault="002D766D" w:rsidP="00BA5D9E">
            <w:pPr>
              <w:pStyle w:val="BodyText"/>
              <w:tabs>
                <w:tab w:val="left" w:pos="1184"/>
              </w:tabs>
              <w:spacing w:before="14"/>
              <w:ind w:left="374" w:right="837" w:firstLine="0"/>
              <w:jc w:val="both"/>
              <w:rPr>
                <w:sz w:val="20"/>
                <w:szCs w:val="20"/>
              </w:rPr>
            </w:pPr>
            <w:r w:rsidRPr="00C97A79">
              <w:rPr>
                <w:sz w:val="20"/>
                <w:szCs w:val="20"/>
              </w:rPr>
              <w:t>Oso Golf Center Clubhouse</w:t>
            </w:r>
            <w:r w:rsidR="00BA5D9E">
              <w:rPr>
                <w:sz w:val="20"/>
                <w:szCs w:val="20"/>
              </w:rPr>
              <w:t xml:space="preserve">; </w:t>
            </w:r>
            <w:r>
              <w:rPr>
                <w:sz w:val="20"/>
                <w:szCs w:val="20"/>
              </w:rPr>
              <w:t>TC Ayers</w:t>
            </w:r>
            <w:r w:rsidRPr="00C97A79">
              <w:rPr>
                <w:sz w:val="20"/>
                <w:szCs w:val="20"/>
              </w:rPr>
              <w:t xml:space="preserve"> Aquatic Center</w:t>
            </w:r>
            <w:r w:rsidR="00BA5D9E">
              <w:rPr>
                <w:sz w:val="20"/>
                <w:szCs w:val="20"/>
              </w:rPr>
              <w:t xml:space="preserve">; </w:t>
            </w:r>
            <w:r w:rsidRPr="00C97A79">
              <w:rPr>
                <w:sz w:val="20"/>
                <w:szCs w:val="20"/>
              </w:rPr>
              <w:t>Labonte Park</w:t>
            </w:r>
            <w:r w:rsidR="00BA5D9E">
              <w:rPr>
                <w:sz w:val="20"/>
                <w:szCs w:val="20"/>
              </w:rPr>
              <w:t xml:space="preserve">; </w:t>
            </w:r>
            <w:r w:rsidRPr="00C97A79">
              <w:rPr>
                <w:sz w:val="20"/>
                <w:szCs w:val="20"/>
              </w:rPr>
              <w:t>Sherrill Veterans Memorial Park</w:t>
            </w:r>
            <w:r w:rsidR="00BA5D9E">
              <w:rPr>
                <w:sz w:val="20"/>
                <w:szCs w:val="20"/>
              </w:rPr>
              <w:t xml:space="preserve">; </w:t>
            </w:r>
            <w:r w:rsidRPr="00C97A79">
              <w:rPr>
                <w:sz w:val="20"/>
                <w:szCs w:val="20"/>
              </w:rPr>
              <w:t>Greenwood Sports Complex</w:t>
            </w:r>
            <w:r w:rsidR="00BA5D9E">
              <w:rPr>
                <w:sz w:val="20"/>
                <w:szCs w:val="20"/>
              </w:rPr>
              <w:t xml:space="preserve">; </w:t>
            </w:r>
            <w:r w:rsidRPr="00C97A79">
              <w:rPr>
                <w:sz w:val="20"/>
                <w:szCs w:val="20"/>
              </w:rPr>
              <w:t>St. Andrews Park</w:t>
            </w:r>
            <w:r w:rsidR="00BA5D9E">
              <w:rPr>
                <w:sz w:val="20"/>
                <w:szCs w:val="20"/>
              </w:rPr>
              <w:t xml:space="preserve">; </w:t>
            </w:r>
            <w:r w:rsidRPr="00C97A79">
              <w:rPr>
                <w:sz w:val="20"/>
                <w:szCs w:val="20"/>
              </w:rPr>
              <w:t>Cole Park</w:t>
            </w:r>
            <w:r w:rsidR="00BA5D9E">
              <w:rPr>
                <w:sz w:val="20"/>
                <w:szCs w:val="20"/>
              </w:rPr>
              <w:t xml:space="preserve">; </w:t>
            </w:r>
            <w:r w:rsidRPr="00C97A79">
              <w:rPr>
                <w:sz w:val="20"/>
                <w:szCs w:val="20"/>
              </w:rPr>
              <w:t>Commodores Park</w:t>
            </w:r>
            <w:r w:rsidR="00BA5D9E">
              <w:rPr>
                <w:sz w:val="20"/>
                <w:szCs w:val="20"/>
              </w:rPr>
              <w:t xml:space="preserve">; </w:t>
            </w:r>
            <w:r w:rsidRPr="00C97A79">
              <w:rPr>
                <w:sz w:val="20"/>
                <w:szCs w:val="20"/>
              </w:rPr>
              <w:t>Peary Place Park</w:t>
            </w:r>
            <w:r w:rsidR="00BA5D9E">
              <w:rPr>
                <w:sz w:val="20"/>
                <w:szCs w:val="20"/>
              </w:rPr>
              <w:t xml:space="preserve">; </w:t>
            </w:r>
            <w:r w:rsidRPr="00C97A79">
              <w:rPr>
                <w:sz w:val="20"/>
                <w:szCs w:val="20"/>
              </w:rPr>
              <w:t>Bill Witt Park</w:t>
            </w:r>
            <w:r w:rsidR="00BA5D9E">
              <w:rPr>
                <w:sz w:val="20"/>
                <w:szCs w:val="20"/>
              </w:rPr>
              <w:t xml:space="preserve">; </w:t>
            </w:r>
            <w:r w:rsidRPr="00C97A79">
              <w:rPr>
                <w:sz w:val="20"/>
                <w:szCs w:val="20"/>
              </w:rPr>
              <w:t>Dimmit Pier Boat Ramp</w:t>
            </w:r>
          </w:p>
          <w:p w14:paraId="1372BB45" w14:textId="77777777" w:rsidR="002D766D" w:rsidRPr="00C97A79" w:rsidRDefault="002D766D" w:rsidP="00CC3981">
            <w:pPr>
              <w:pStyle w:val="BodyText"/>
              <w:tabs>
                <w:tab w:val="left" w:pos="1184"/>
              </w:tabs>
              <w:spacing w:before="14"/>
              <w:ind w:left="14" w:right="837" w:firstLine="0"/>
              <w:jc w:val="both"/>
              <w:rPr>
                <w:sz w:val="20"/>
                <w:szCs w:val="20"/>
              </w:rPr>
            </w:pPr>
          </w:p>
        </w:tc>
      </w:tr>
    </w:tbl>
    <w:p w14:paraId="33EF1905" w14:textId="77777777" w:rsidR="002D766D" w:rsidRDefault="002D766D" w:rsidP="002D766D">
      <w:pPr>
        <w:jc w:val="center"/>
        <w:rPr>
          <w:sz w:val="24"/>
          <w:szCs w:val="24"/>
        </w:rPr>
      </w:pPr>
    </w:p>
    <w:p w14:paraId="6341DFA3" w14:textId="6601E50F" w:rsidR="002D766D" w:rsidRDefault="00635DA4" w:rsidP="002D766D">
      <w:pPr>
        <w:jc w:val="center"/>
        <w:rPr>
          <w:sz w:val="24"/>
          <w:szCs w:val="24"/>
          <w:lang w:val="es"/>
        </w:rPr>
      </w:pPr>
      <w:r>
        <w:rPr>
          <w:sz w:val="24"/>
          <w:szCs w:val="24"/>
          <w:lang w:val="es"/>
        </w:rPr>
        <w:t>Propuesta B de la Ciudad de Corpus Christi, Texas (Parques y Recreación):</w:t>
      </w:r>
    </w:p>
    <w:p w14:paraId="77118C4A" w14:textId="77777777" w:rsidR="00635DA4" w:rsidRDefault="00635DA4" w:rsidP="002D766D">
      <w:pPr>
        <w:jc w:val="center"/>
        <w:rPr>
          <w:sz w:val="24"/>
          <w:szCs w:val="24"/>
          <w:lang w:val="es"/>
        </w:rPr>
      </w:pPr>
    </w:p>
    <w:tbl>
      <w:tblPr>
        <w:tblW w:w="0" w:type="auto"/>
        <w:tblInd w:w="120" w:type="dxa"/>
        <w:tblCellMar>
          <w:left w:w="0" w:type="dxa"/>
          <w:right w:w="0" w:type="dxa"/>
        </w:tblCellMar>
        <w:tblLook w:val="04A0" w:firstRow="1" w:lastRow="0" w:firstColumn="1" w:lastColumn="0" w:noHBand="0" w:noVBand="1"/>
      </w:tblPr>
      <w:tblGrid>
        <w:gridCol w:w="1514"/>
        <w:gridCol w:w="7706"/>
      </w:tblGrid>
      <w:tr w:rsidR="00635DA4" w:rsidRPr="00A07F7C" w14:paraId="1E543ACA" w14:textId="77777777" w:rsidTr="00DF05F8">
        <w:tc>
          <w:tcPr>
            <w:tcW w:w="1514" w:type="dxa"/>
            <w:tcBorders>
              <w:top w:val="single" w:sz="8" w:space="0" w:color="000000"/>
              <w:left w:val="single" w:sz="8" w:space="0" w:color="000000"/>
              <w:bottom w:val="single" w:sz="8" w:space="0" w:color="000000"/>
              <w:right w:val="single" w:sz="8" w:space="0" w:color="000000"/>
            </w:tcBorders>
            <w:tcMar>
              <w:top w:w="0" w:type="dxa"/>
              <w:left w:w="120" w:type="dxa"/>
              <w:bottom w:w="0" w:type="dxa"/>
              <w:right w:w="120" w:type="dxa"/>
            </w:tcMar>
            <w:hideMark/>
          </w:tcPr>
          <w:p w14:paraId="361430FF" w14:textId="77777777" w:rsidR="00635DA4" w:rsidRDefault="00635DA4" w:rsidP="00DF05F8">
            <w:r>
              <w:rPr>
                <w:sz w:val="20"/>
                <w:lang w:val="es"/>
              </w:rPr>
              <w:t>□ A FAVOR</w:t>
            </w:r>
          </w:p>
          <w:p w14:paraId="3FA889D8" w14:textId="77777777" w:rsidR="00635DA4" w:rsidRDefault="00635DA4" w:rsidP="00DF05F8">
            <w:r>
              <w:rPr>
                <w:sz w:val="20"/>
                <w:lang w:val="es"/>
              </w:rPr>
              <w:t> </w:t>
            </w:r>
          </w:p>
          <w:p w14:paraId="3FBCE9D4" w14:textId="77777777" w:rsidR="00635DA4" w:rsidRDefault="00635DA4" w:rsidP="00DF05F8">
            <w:r>
              <w:rPr>
                <w:sz w:val="20"/>
                <w:lang w:val="es"/>
              </w:rPr>
              <w:t>□ EN CONTRA</w:t>
            </w:r>
          </w:p>
        </w:tc>
        <w:tc>
          <w:tcPr>
            <w:tcW w:w="7706" w:type="dxa"/>
            <w:tcBorders>
              <w:top w:val="single" w:sz="8" w:space="0" w:color="000000"/>
              <w:left w:val="nil"/>
              <w:bottom w:val="single" w:sz="8" w:space="0" w:color="000000"/>
              <w:right w:val="single" w:sz="8" w:space="0" w:color="000000"/>
            </w:tcBorders>
            <w:tcMar>
              <w:top w:w="0" w:type="dxa"/>
              <w:left w:w="120" w:type="dxa"/>
              <w:bottom w:w="0" w:type="dxa"/>
              <w:right w:w="120" w:type="dxa"/>
            </w:tcMar>
            <w:hideMark/>
          </w:tcPr>
          <w:p w14:paraId="4D6332FF" w14:textId="77777777" w:rsidR="00635DA4" w:rsidRPr="00A07F7C" w:rsidRDefault="00635DA4" w:rsidP="00DF05F8">
            <w:pPr>
              <w:rPr>
                <w:sz w:val="20"/>
                <w:lang w:val="es-US"/>
              </w:rPr>
            </w:pPr>
            <w:r>
              <w:rPr>
                <w:sz w:val="20"/>
                <w:lang w:val="es"/>
              </w:rPr>
              <w:t>La emisión de bonos para diseñar, demoler, construir, renovar, mejorar, ampliar y equipar instalaciones en parques e instalaciones recreativas por un monto total de capital que no exceda de $37,650,000 y la imposición de un impuesto para el pago del capital y los intereses de lo anterior, dando prioridad a lo siguiente:</w:t>
            </w:r>
          </w:p>
          <w:p w14:paraId="71A83753" w14:textId="77777777" w:rsidR="00635DA4" w:rsidRPr="00A07F7C" w:rsidRDefault="00635DA4" w:rsidP="00DF05F8">
            <w:pPr>
              <w:rPr>
                <w:sz w:val="20"/>
                <w:lang w:val="es-US"/>
              </w:rPr>
            </w:pPr>
            <w:r>
              <w:rPr>
                <w:sz w:val="20"/>
                <w:lang w:val="es"/>
              </w:rPr>
              <w:t>  </w:t>
            </w:r>
          </w:p>
          <w:p w14:paraId="2AF1B20F" w14:textId="03328815" w:rsidR="00635DA4" w:rsidRPr="00A07F7C" w:rsidRDefault="00635DA4" w:rsidP="00BA5D9E">
            <w:pPr>
              <w:pStyle w:val="BodyText"/>
              <w:tabs>
                <w:tab w:val="left" w:pos="1184"/>
              </w:tabs>
              <w:spacing w:before="14"/>
              <w:ind w:left="374" w:right="837" w:firstLine="0"/>
              <w:jc w:val="both"/>
              <w:rPr>
                <w:sz w:val="20"/>
                <w:szCs w:val="20"/>
                <w:lang w:val="es-US"/>
              </w:rPr>
            </w:pPr>
            <w:r w:rsidRPr="00A07F7C">
              <w:rPr>
                <w:sz w:val="20"/>
                <w:szCs w:val="20"/>
                <w:lang w:val="it-IT"/>
              </w:rPr>
              <w:t>Casa Club del Oso Golf Center</w:t>
            </w:r>
            <w:r w:rsidR="00BA5D9E">
              <w:rPr>
                <w:sz w:val="20"/>
                <w:szCs w:val="20"/>
                <w:lang w:val="it-IT"/>
              </w:rPr>
              <w:t xml:space="preserve">; </w:t>
            </w:r>
            <w:r>
              <w:rPr>
                <w:sz w:val="20"/>
                <w:szCs w:val="20"/>
                <w:lang w:val="es"/>
              </w:rPr>
              <w:t>Centro Acuático TC Ayers</w:t>
            </w:r>
            <w:r w:rsidR="00BA5D9E">
              <w:rPr>
                <w:sz w:val="20"/>
                <w:szCs w:val="20"/>
                <w:lang w:val="es"/>
              </w:rPr>
              <w:t xml:space="preserve">; </w:t>
            </w:r>
            <w:r>
              <w:rPr>
                <w:sz w:val="20"/>
                <w:szCs w:val="20"/>
                <w:lang w:val="es"/>
              </w:rPr>
              <w:t>Parque Labonte</w:t>
            </w:r>
            <w:r w:rsidR="00BA5D9E">
              <w:rPr>
                <w:sz w:val="20"/>
                <w:szCs w:val="20"/>
                <w:lang w:val="es"/>
              </w:rPr>
              <w:t xml:space="preserve">; </w:t>
            </w:r>
            <w:r>
              <w:rPr>
                <w:sz w:val="20"/>
                <w:szCs w:val="20"/>
                <w:lang w:val="es"/>
              </w:rPr>
              <w:t>Parque Sherrill Veterans Memorial</w:t>
            </w:r>
            <w:r w:rsidR="00BA5D9E">
              <w:rPr>
                <w:sz w:val="20"/>
                <w:szCs w:val="20"/>
                <w:lang w:val="es"/>
              </w:rPr>
              <w:t xml:space="preserve">; </w:t>
            </w:r>
            <w:r>
              <w:rPr>
                <w:sz w:val="20"/>
                <w:szCs w:val="20"/>
                <w:lang w:val="es"/>
              </w:rPr>
              <w:t>Complejo Deportivo Greenwood</w:t>
            </w:r>
            <w:r w:rsidR="00BA5D9E">
              <w:rPr>
                <w:sz w:val="20"/>
                <w:szCs w:val="20"/>
                <w:lang w:val="es"/>
              </w:rPr>
              <w:t xml:space="preserve">; </w:t>
            </w:r>
            <w:r>
              <w:rPr>
                <w:sz w:val="20"/>
                <w:szCs w:val="20"/>
                <w:lang w:val="es"/>
              </w:rPr>
              <w:t>Parque St. Andrews</w:t>
            </w:r>
            <w:r w:rsidR="00BA5D9E">
              <w:rPr>
                <w:sz w:val="20"/>
                <w:szCs w:val="20"/>
                <w:lang w:val="es"/>
              </w:rPr>
              <w:t xml:space="preserve">; </w:t>
            </w:r>
            <w:r>
              <w:rPr>
                <w:sz w:val="20"/>
                <w:szCs w:val="20"/>
                <w:lang w:val="es"/>
              </w:rPr>
              <w:t>Parque Cole</w:t>
            </w:r>
            <w:r w:rsidR="00BA5D9E">
              <w:rPr>
                <w:sz w:val="20"/>
                <w:szCs w:val="20"/>
                <w:lang w:val="es"/>
              </w:rPr>
              <w:t xml:space="preserve">; </w:t>
            </w:r>
            <w:r>
              <w:rPr>
                <w:sz w:val="20"/>
                <w:szCs w:val="20"/>
                <w:lang w:val="es"/>
              </w:rPr>
              <w:t>Parque Commodores</w:t>
            </w:r>
            <w:r w:rsidR="00BA5D9E">
              <w:rPr>
                <w:sz w:val="20"/>
                <w:szCs w:val="20"/>
                <w:lang w:val="es"/>
              </w:rPr>
              <w:t xml:space="preserve">; </w:t>
            </w:r>
            <w:r>
              <w:rPr>
                <w:sz w:val="20"/>
                <w:szCs w:val="20"/>
                <w:lang w:val="es"/>
              </w:rPr>
              <w:t>Parque Peary Place</w:t>
            </w:r>
            <w:r w:rsidR="00BA5D9E">
              <w:rPr>
                <w:sz w:val="20"/>
                <w:szCs w:val="20"/>
                <w:lang w:val="es"/>
              </w:rPr>
              <w:t xml:space="preserve">; </w:t>
            </w:r>
            <w:r>
              <w:rPr>
                <w:sz w:val="20"/>
                <w:szCs w:val="20"/>
                <w:lang w:val="es"/>
              </w:rPr>
              <w:t>Parque Bill Witt</w:t>
            </w:r>
            <w:r w:rsidR="00BA5D9E">
              <w:rPr>
                <w:sz w:val="20"/>
                <w:szCs w:val="20"/>
                <w:lang w:val="es"/>
              </w:rPr>
              <w:t xml:space="preserve">; </w:t>
            </w:r>
            <w:r>
              <w:rPr>
                <w:sz w:val="20"/>
                <w:szCs w:val="20"/>
                <w:lang w:val="es"/>
              </w:rPr>
              <w:t>Rampa para Botes del Muelle Dimmit</w:t>
            </w:r>
          </w:p>
          <w:p w14:paraId="1548A0F9" w14:textId="77777777" w:rsidR="00635DA4" w:rsidRPr="00A07F7C" w:rsidRDefault="00635DA4" w:rsidP="00DF05F8">
            <w:pPr>
              <w:pStyle w:val="BodyText"/>
              <w:tabs>
                <w:tab w:val="left" w:pos="1184"/>
              </w:tabs>
              <w:spacing w:before="14"/>
              <w:ind w:left="14" w:right="837" w:firstLine="0"/>
              <w:jc w:val="both"/>
              <w:rPr>
                <w:sz w:val="20"/>
                <w:szCs w:val="20"/>
                <w:lang w:val="es-US"/>
              </w:rPr>
            </w:pPr>
          </w:p>
        </w:tc>
      </w:tr>
    </w:tbl>
    <w:p w14:paraId="0647FFA1" w14:textId="77777777" w:rsidR="002D766D" w:rsidRDefault="002D766D" w:rsidP="00635DA4">
      <w:pPr>
        <w:rPr>
          <w:sz w:val="24"/>
          <w:szCs w:val="24"/>
        </w:rPr>
      </w:pPr>
    </w:p>
    <w:p w14:paraId="3ADF5904" w14:textId="77777777" w:rsidR="002D766D" w:rsidRDefault="002D766D" w:rsidP="002D766D">
      <w:pPr>
        <w:jc w:val="center"/>
        <w:rPr>
          <w:sz w:val="24"/>
          <w:szCs w:val="24"/>
        </w:rPr>
      </w:pPr>
    </w:p>
    <w:p w14:paraId="5590E976" w14:textId="77777777" w:rsidR="00A26C28" w:rsidRDefault="00A26C28" w:rsidP="002D766D">
      <w:pPr>
        <w:jc w:val="center"/>
        <w:rPr>
          <w:sz w:val="24"/>
          <w:szCs w:val="24"/>
        </w:rPr>
      </w:pPr>
      <w:r>
        <w:rPr>
          <w:sz w:val="24"/>
          <w:szCs w:val="24"/>
        </w:rPr>
        <w:br w:type="page"/>
      </w:r>
    </w:p>
    <w:p w14:paraId="53EB0189" w14:textId="238F8FEB" w:rsidR="002D766D" w:rsidRDefault="002D766D" w:rsidP="002D766D">
      <w:pPr>
        <w:jc w:val="center"/>
      </w:pPr>
      <w:r>
        <w:rPr>
          <w:sz w:val="24"/>
          <w:szCs w:val="24"/>
        </w:rPr>
        <w:lastRenderedPageBreak/>
        <w:t>City of Corpus Christi, Texas Proposition C (Public Safety):</w:t>
      </w:r>
    </w:p>
    <w:p w14:paraId="79A6CF77" w14:textId="77777777" w:rsidR="002D766D" w:rsidRDefault="002D766D" w:rsidP="002D766D">
      <w:r>
        <w:rPr>
          <w:sz w:val="24"/>
          <w:szCs w:val="24"/>
        </w:rPr>
        <w:t> </w:t>
      </w:r>
    </w:p>
    <w:tbl>
      <w:tblPr>
        <w:tblW w:w="0" w:type="auto"/>
        <w:tblInd w:w="120" w:type="dxa"/>
        <w:tblCellMar>
          <w:left w:w="0" w:type="dxa"/>
          <w:right w:w="0" w:type="dxa"/>
        </w:tblCellMar>
        <w:tblLook w:val="04A0" w:firstRow="1" w:lastRow="0" w:firstColumn="1" w:lastColumn="0" w:noHBand="0" w:noVBand="1"/>
      </w:tblPr>
      <w:tblGrid>
        <w:gridCol w:w="1514"/>
        <w:gridCol w:w="7706"/>
      </w:tblGrid>
      <w:tr w:rsidR="002D766D" w14:paraId="266D601F" w14:textId="77777777" w:rsidTr="00CC3981">
        <w:trPr>
          <w:trHeight w:val="1444"/>
        </w:trPr>
        <w:tc>
          <w:tcPr>
            <w:tcW w:w="1530" w:type="dxa"/>
            <w:tcBorders>
              <w:top w:val="single" w:sz="8" w:space="0" w:color="000000"/>
              <w:left w:val="single" w:sz="8" w:space="0" w:color="000000"/>
              <w:bottom w:val="single" w:sz="8" w:space="0" w:color="000000"/>
              <w:right w:val="single" w:sz="8" w:space="0" w:color="000000"/>
            </w:tcBorders>
            <w:tcMar>
              <w:top w:w="0" w:type="dxa"/>
              <w:left w:w="120" w:type="dxa"/>
              <w:bottom w:w="0" w:type="dxa"/>
              <w:right w:w="120" w:type="dxa"/>
            </w:tcMar>
            <w:hideMark/>
          </w:tcPr>
          <w:p w14:paraId="0F71FB40" w14:textId="77777777" w:rsidR="002D766D" w:rsidRPr="000D225D" w:rsidRDefault="002D766D" w:rsidP="00CC3981">
            <w:pPr>
              <w:rPr>
                <w:sz w:val="20"/>
              </w:rPr>
            </w:pPr>
            <w:r w:rsidRPr="000D225D">
              <w:rPr>
                <w:sz w:val="20"/>
              </w:rPr>
              <w:t>□ FOR</w:t>
            </w:r>
          </w:p>
          <w:p w14:paraId="22C072D6" w14:textId="77777777" w:rsidR="002D766D" w:rsidRPr="000D225D" w:rsidRDefault="002D766D" w:rsidP="00CC3981">
            <w:pPr>
              <w:rPr>
                <w:sz w:val="20"/>
              </w:rPr>
            </w:pPr>
            <w:r w:rsidRPr="000D225D">
              <w:rPr>
                <w:sz w:val="20"/>
              </w:rPr>
              <w:t> </w:t>
            </w:r>
          </w:p>
          <w:p w14:paraId="4C023224" w14:textId="77777777" w:rsidR="002D766D" w:rsidRPr="000D225D" w:rsidRDefault="002D766D" w:rsidP="00CC3981">
            <w:pPr>
              <w:rPr>
                <w:sz w:val="20"/>
              </w:rPr>
            </w:pPr>
            <w:r w:rsidRPr="000D225D">
              <w:rPr>
                <w:sz w:val="20"/>
              </w:rPr>
              <w:t>□ AGAINST</w:t>
            </w:r>
          </w:p>
        </w:tc>
        <w:tc>
          <w:tcPr>
            <w:tcW w:w="7920" w:type="dxa"/>
            <w:tcBorders>
              <w:top w:val="single" w:sz="8" w:space="0" w:color="000000"/>
              <w:left w:val="nil"/>
              <w:bottom w:val="single" w:sz="8" w:space="0" w:color="000000"/>
              <w:right w:val="single" w:sz="8" w:space="0" w:color="000000"/>
            </w:tcBorders>
            <w:tcMar>
              <w:top w:w="0" w:type="dxa"/>
              <w:left w:w="120" w:type="dxa"/>
              <w:bottom w:w="0" w:type="dxa"/>
              <w:right w:w="120" w:type="dxa"/>
            </w:tcMar>
            <w:hideMark/>
          </w:tcPr>
          <w:p w14:paraId="0B4A63FA" w14:textId="77777777" w:rsidR="002D766D" w:rsidRPr="000D225D" w:rsidRDefault="002D766D" w:rsidP="00CC3981">
            <w:pPr>
              <w:spacing w:before="71"/>
              <w:rPr>
                <w:sz w:val="20"/>
              </w:rPr>
            </w:pPr>
            <w:r w:rsidRPr="000D225D">
              <w:rPr>
                <w:sz w:val="20"/>
              </w:rPr>
              <w:t>The</w:t>
            </w:r>
            <w:r w:rsidRPr="000D225D">
              <w:rPr>
                <w:spacing w:val="1"/>
                <w:sz w:val="20"/>
              </w:rPr>
              <w:t xml:space="preserve"> </w:t>
            </w:r>
            <w:r w:rsidRPr="000D225D">
              <w:rPr>
                <w:sz w:val="20"/>
              </w:rPr>
              <w:t>issua</w:t>
            </w:r>
            <w:r w:rsidRPr="000D225D">
              <w:rPr>
                <w:spacing w:val="-1"/>
                <w:sz w:val="20"/>
              </w:rPr>
              <w:t>n</w:t>
            </w:r>
            <w:r w:rsidRPr="000D225D">
              <w:rPr>
                <w:sz w:val="20"/>
              </w:rPr>
              <w:t>ce</w:t>
            </w:r>
            <w:r w:rsidRPr="000D225D">
              <w:rPr>
                <w:spacing w:val="2"/>
                <w:sz w:val="20"/>
              </w:rPr>
              <w:t xml:space="preserve"> </w:t>
            </w:r>
            <w:r w:rsidRPr="000D225D">
              <w:rPr>
                <w:sz w:val="20"/>
              </w:rPr>
              <w:t>of</w:t>
            </w:r>
            <w:r w:rsidRPr="000D225D">
              <w:rPr>
                <w:spacing w:val="1"/>
                <w:sz w:val="20"/>
              </w:rPr>
              <w:t xml:space="preserve"> </w:t>
            </w:r>
            <w:r w:rsidRPr="000D225D">
              <w:rPr>
                <w:sz w:val="20"/>
              </w:rPr>
              <w:t>bonds</w:t>
            </w:r>
            <w:r w:rsidRPr="000D225D">
              <w:rPr>
                <w:spacing w:val="1"/>
                <w:sz w:val="20"/>
              </w:rPr>
              <w:t xml:space="preserve"> </w:t>
            </w:r>
            <w:r w:rsidRPr="000D225D">
              <w:rPr>
                <w:sz w:val="20"/>
              </w:rPr>
              <w:t>for designing, demolishing, constructing, renovating, improving</w:t>
            </w:r>
            <w:r>
              <w:rPr>
                <w:sz w:val="20"/>
              </w:rPr>
              <w:t>, expanding, upgrading</w:t>
            </w:r>
            <w:r w:rsidRPr="000D225D">
              <w:rPr>
                <w:sz w:val="20"/>
              </w:rPr>
              <w:t xml:space="preserve"> and equipping public safety facilities in</w:t>
            </w:r>
            <w:r w:rsidRPr="000D225D">
              <w:rPr>
                <w:spacing w:val="29"/>
                <w:sz w:val="20"/>
              </w:rPr>
              <w:t xml:space="preserve"> </w:t>
            </w:r>
            <w:r w:rsidRPr="000D225D">
              <w:rPr>
                <w:sz w:val="20"/>
              </w:rPr>
              <w:t>the</w:t>
            </w:r>
            <w:r w:rsidRPr="000D225D">
              <w:rPr>
                <w:spacing w:val="27"/>
                <w:sz w:val="20"/>
              </w:rPr>
              <w:t xml:space="preserve"> </w:t>
            </w:r>
            <w:r w:rsidRPr="000D225D">
              <w:rPr>
                <w:sz w:val="20"/>
              </w:rPr>
              <w:t>agg</w:t>
            </w:r>
            <w:r w:rsidRPr="000D225D">
              <w:rPr>
                <w:spacing w:val="-1"/>
                <w:sz w:val="20"/>
              </w:rPr>
              <w:t>r</w:t>
            </w:r>
            <w:r w:rsidRPr="000D225D">
              <w:rPr>
                <w:sz w:val="20"/>
              </w:rPr>
              <w:t>egate principal</w:t>
            </w:r>
            <w:r w:rsidRPr="000D225D">
              <w:rPr>
                <w:spacing w:val="14"/>
                <w:sz w:val="20"/>
              </w:rPr>
              <w:t xml:space="preserve"> </w:t>
            </w:r>
            <w:r w:rsidRPr="000D225D">
              <w:rPr>
                <w:sz w:val="20"/>
              </w:rPr>
              <w:t>amount</w:t>
            </w:r>
            <w:r w:rsidRPr="000D225D">
              <w:rPr>
                <w:spacing w:val="13"/>
                <w:sz w:val="20"/>
              </w:rPr>
              <w:t xml:space="preserve"> </w:t>
            </w:r>
            <w:r w:rsidRPr="000D225D">
              <w:rPr>
                <w:sz w:val="20"/>
              </w:rPr>
              <w:t>not</w:t>
            </w:r>
            <w:r w:rsidRPr="000D225D">
              <w:rPr>
                <w:spacing w:val="14"/>
                <w:sz w:val="20"/>
              </w:rPr>
              <w:t xml:space="preserve"> </w:t>
            </w:r>
            <w:r w:rsidRPr="000D225D">
              <w:rPr>
                <w:sz w:val="20"/>
              </w:rPr>
              <w:t>to</w:t>
            </w:r>
            <w:r w:rsidRPr="000D225D">
              <w:rPr>
                <w:spacing w:val="13"/>
                <w:sz w:val="20"/>
              </w:rPr>
              <w:t xml:space="preserve"> </w:t>
            </w:r>
            <w:r w:rsidRPr="000D225D">
              <w:rPr>
                <w:sz w:val="20"/>
              </w:rPr>
              <w:t>exceed</w:t>
            </w:r>
            <w:r w:rsidRPr="000D225D">
              <w:rPr>
                <w:spacing w:val="14"/>
                <w:sz w:val="20"/>
              </w:rPr>
              <w:t xml:space="preserve"> </w:t>
            </w:r>
            <w:r w:rsidRPr="000D225D">
              <w:rPr>
                <w:sz w:val="20"/>
              </w:rPr>
              <w:t>$</w:t>
            </w:r>
            <w:r>
              <w:rPr>
                <w:sz w:val="20"/>
              </w:rPr>
              <w:t>45</w:t>
            </w:r>
            <w:r w:rsidRPr="000D225D">
              <w:rPr>
                <w:sz w:val="20"/>
              </w:rPr>
              <w:t>,000,000</w:t>
            </w:r>
            <w:r w:rsidRPr="000D225D">
              <w:rPr>
                <w:spacing w:val="13"/>
                <w:sz w:val="20"/>
              </w:rPr>
              <w:t xml:space="preserve"> </w:t>
            </w:r>
            <w:r w:rsidRPr="00395EBD">
              <w:rPr>
                <w:sz w:val="20"/>
              </w:rPr>
              <w:t>and levying a tax for the payment of principal and interest thereof</w:t>
            </w:r>
            <w:r w:rsidRPr="000D225D">
              <w:rPr>
                <w:sz w:val="20"/>
              </w:rPr>
              <w:t>,</w:t>
            </w:r>
            <w:r w:rsidRPr="000D225D">
              <w:rPr>
                <w:spacing w:val="-8"/>
                <w:sz w:val="20"/>
              </w:rPr>
              <w:t xml:space="preserve"> with priority given to the following:</w:t>
            </w:r>
          </w:p>
          <w:p w14:paraId="3FEA1994" w14:textId="77777777" w:rsidR="002D766D" w:rsidRPr="00C97A79" w:rsidRDefault="002D766D" w:rsidP="00CC3981">
            <w:pPr>
              <w:spacing w:before="71" w:line="228" w:lineRule="auto"/>
              <w:ind w:right="837"/>
              <w:jc w:val="both"/>
              <w:rPr>
                <w:sz w:val="20"/>
              </w:rPr>
            </w:pPr>
            <w:r w:rsidRPr="00C97A79">
              <w:rPr>
                <w:sz w:val="20"/>
              </w:rPr>
              <w:t> </w:t>
            </w:r>
          </w:p>
          <w:p w14:paraId="771CC98F" w14:textId="5E1E4B13" w:rsidR="002D766D" w:rsidRPr="00B25B51" w:rsidRDefault="002D766D" w:rsidP="00BA5D9E">
            <w:pPr>
              <w:pStyle w:val="BodyText"/>
              <w:tabs>
                <w:tab w:val="left" w:pos="1184"/>
              </w:tabs>
              <w:spacing w:before="14"/>
              <w:ind w:left="374" w:right="837" w:firstLine="0"/>
              <w:jc w:val="both"/>
            </w:pPr>
            <w:r w:rsidRPr="00C97A79">
              <w:rPr>
                <w:sz w:val="20"/>
                <w:szCs w:val="20"/>
              </w:rPr>
              <w:t>Corpus Christi Fire Station #8</w:t>
            </w:r>
            <w:r w:rsidR="00BA5D9E">
              <w:rPr>
                <w:sz w:val="20"/>
                <w:szCs w:val="20"/>
              </w:rPr>
              <w:t xml:space="preserve">; </w:t>
            </w:r>
            <w:r w:rsidRPr="00C97A79">
              <w:rPr>
                <w:sz w:val="20"/>
                <w:szCs w:val="20"/>
              </w:rPr>
              <w:t>Corpus Christi Fire Station #9</w:t>
            </w:r>
            <w:r w:rsidR="00BA5D9E">
              <w:rPr>
                <w:sz w:val="20"/>
                <w:szCs w:val="20"/>
              </w:rPr>
              <w:t xml:space="preserve">; </w:t>
            </w:r>
            <w:r w:rsidRPr="00C97A79">
              <w:rPr>
                <w:sz w:val="20"/>
                <w:szCs w:val="20"/>
              </w:rPr>
              <w:t>Corpus Christi Fire Station #10</w:t>
            </w:r>
            <w:r w:rsidR="00BA5D9E">
              <w:rPr>
                <w:sz w:val="20"/>
                <w:szCs w:val="20"/>
              </w:rPr>
              <w:t xml:space="preserve">; </w:t>
            </w:r>
            <w:r w:rsidRPr="00C97A79">
              <w:rPr>
                <w:sz w:val="20"/>
                <w:szCs w:val="20"/>
              </w:rPr>
              <w:t>Corpus Christi Fire Station #11</w:t>
            </w:r>
            <w:r w:rsidR="00BA5D9E">
              <w:rPr>
                <w:sz w:val="20"/>
                <w:szCs w:val="20"/>
              </w:rPr>
              <w:t xml:space="preserve">; </w:t>
            </w:r>
            <w:r w:rsidRPr="00C97A79">
              <w:rPr>
                <w:sz w:val="20"/>
                <w:szCs w:val="20"/>
              </w:rPr>
              <w:t>Corpus Christi Police Substation – Far South</w:t>
            </w:r>
            <w:r w:rsidR="00BA5D9E">
              <w:rPr>
                <w:sz w:val="20"/>
                <w:szCs w:val="20"/>
              </w:rPr>
              <w:t xml:space="preserve">; </w:t>
            </w:r>
            <w:r w:rsidRPr="00C97A79">
              <w:rPr>
                <w:sz w:val="20"/>
                <w:szCs w:val="20"/>
              </w:rPr>
              <w:t xml:space="preserve">Corpus Christi Police Substation </w:t>
            </w:r>
            <w:r w:rsidR="00BA5D9E">
              <w:rPr>
                <w:sz w:val="20"/>
                <w:szCs w:val="20"/>
              </w:rPr>
              <w:t>–</w:t>
            </w:r>
            <w:r w:rsidRPr="00C97A79">
              <w:rPr>
                <w:sz w:val="20"/>
                <w:szCs w:val="20"/>
              </w:rPr>
              <w:t xml:space="preserve"> </w:t>
            </w:r>
            <w:r>
              <w:rPr>
                <w:sz w:val="20"/>
                <w:szCs w:val="20"/>
              </w:rPr>
              <w:t>Northwest</w:t>
            </w:r>
            <w:r w:rsidR="00BA5D9E">
              <w:rPr>
                <w:sz w:val="20"/>
                <w:szCs w:val="20"/>
              </w:rPr>
              <w:t xml:space="preserve">; </w:t>
            </w:r>
            <w:r w:rsidRPr="00C97A79">
              <w:rPr>
                <w:sz w:val="20"/>
                <w:szCs w:val="20"/>
              </w:rPr>
              <w:t>Corpus Christi Police Substation – South/Central</w:t>
            </w:r>
          </w:p>
        </w:tc>
      </w:tr>
    </w:tbl>
    <w:p w14:paraId="023F9C66" w14:textId="77777777" w:rsidR="002D766D" w:rsidRDefault="002D766D" w:rsidP="00442692">
      <w:pPr>
        <w:suppressAutoHyphens/>
        <w:jc w:val="center"/>
        <w:rPr>
          <w:lang w:val="es-AR"/>
        </w:rPr>
      </w:pPr>
    </w:p>
    <w:p w14:paraId="1CE3AE42" w14:textId="357DB569" w:rsidR="002D766D" w:rsidRDefault="00635DA4" w:rsidP="00442692">
      <w:pPr>
        <w:suppressAutoHyphens/>
        <w:jc w:val="center"/>
        <w:rPr>
          <w:sz w:val="24"/>
          <w:szCs w:val="24"/>
          <w:lang w:val="es"/>
        </w:rPr>
      </w:pPr>
      <w:r>
        <w:rPr>
          <w:sz w:val="24"/>
          <w:szCs w:val="24"/>
          <w:lang w:val="es"/>
        </w:rPr>
        <w:t>Propuesta C de la Ciudad de Corpus Christi, Texas (Seguridad Pública):</w:t>
      </w:r>
    </w:p>
    <w:p w14:paraId="3DEE56BD" w14:textId="77777777" w:rsidR="00635DA4" w:rsidRDefault="00635DA4" w:rsidP="00442692">
      <w:pPr>
        <w:suppressAutoHyphens/>
        <w:jc w:val="center"/>
        <w:rPr>
          <w:sz w:val="24"/>
          <w:szCs w:val="24"/>
          <w:lang w:val="es"/>
        </w:rPr>
      </w:pPr>
    </w:p>
    <w:tbl>
      <w:tblPr>
        <w:tblW w:w="0" w:type="auto"/>
        <w:tblInd w:w="120" w:type="dxa"/>
        <w:tblCellMar>
          <w:left w:w="0" w:type="dxa"/>
          <w:right w:w="0" w:type="dxa"/>
        </w:tblCellMar>
        <w:tblLook w:val="04A0" w:firstRow="1" w:lastRow="0" w:firstColumn="1" w:lastColumn="0" w:noHBand="0" w:noVBand="1"/>
      </w:tblPr>
      <w:tblGrid>
        <w:gridCol w:w="1512"/>
        <w:gridCol w:w="7708"/>
      </w:tblGrid>
      <w:tr w:rsidR="00635DA4" w14:paraId="0ACA368B" w14:textId="77777777" w:rsidTr="00DF05F8">
        <w:trPr>
          <w:trHeight w:val="1444"/>
        </w:trPr>
        <w:tc>
          <w:tcPr>
            <w:tcW w:w="1530" w:type="dxa"/>
            <w:tcBorders>
              <w:top w:val="single" w:sz="8" w:space="0" w:color="000000"/>
              <w:left w:val="single" w:sz="8" w:space="0" w:color="000000"/>
              <w:bottom w:val="single" w:sz="8" w:space="0" w:color="000000"/>
              <w:right w:val="single" w:sz="8" w:space="0" w:color="000000"/>
            </w:tcBorders>
            <w:tcMar>
              <w:top w:w="0" w:type="dxa"/>
              <w:left w:w="120" w:type="dxa"/>
              <w:bottom w:w="0" w:type="dxa"/>
              <w:right w:w="120" w:type="dxa"/>
            </w:tcMar>
            <w:hideMark/>
          </w:tcPr>
          <w:p w14:paraId="3D3018D5" w14:textId="77777777" w:rsidR="00635DA4" w:rsidRPr="000D225D" w:rsidRDefault="00635DA4" w:rsidP="00DF05F8">
            <w:pPr>
              <w:rPr>
                <w:sz w:val="20"/>
              </w:rPr>
            </w:pPr>
            <w:r>
              <w:rPr>
                <w:sz w:val="20"/>
                <w:lang w:val="es"/>
              </w:rPr>
              <w:t>□ A FAVOR</w:t>
            </w:r>
          </w:p>
          <w:p w14:paraId="7935720D" w14:textId="77777777" w:rsidR="00635DA4" w:rsidRPr="000D225D" w:rsidRDefault="00635DA4" w:rsidP="00DF05F8">
            <w:pPr>
              <w:rPr>
                <w:sz w:val="20"/>
              </w:rPr>
            </w:pPr>
            <w:r>
              <w:rPr>
                <w:sz w:val="20"/>
                <w:lang w:val="es"/>
              </w:rPr>
              <w:t> </w:t>
            </w:r>
          </w:p>
          <w:p w14:paraId="1265524A" w14:textId="77777777" w:rsidR="00635DA4" w:rsidRPr="000D225D" w:rsidRDefault="00635DA4" w:rsidP="00DF05F8">
            <w:pPr>
              <w:rPr>
                <w:sz w:val="20"/>
              </w:rPr>
            </w:pPr>
            <w:r>
              <w:rPr>
                <w:sz w:val="20"/>
                <w:lang w:val="es"/>
              </w:rPr>
              <w:t>□ EN CONTRA</w:t>
            </w:r>
          </w:p>
        </w:tc>
        <w:tc>
          <w:tcPr>
            <w:tcW w:w="7920" w:type="dxa"/>
            <w:tcBorders>
              <w:top w:val="single" w:sz="8" w:space="0" w:color="000000"/>
              <w:left w:val="nil"/>
              <w:bottom w:val="single" w:sz="8" w:space="0" w:color="000000"/>
              <w:right w:val="single" w:sz="8" w:space="0" w:color="000000"/>
            </w:tcBorders>
            <w:tcMar>
              <w:top w:w="0" w:type="dxa"/>
              <w:left w:w="120" w:type="dxa"/>
              <w:bottom w:w="0" w:type="dxa"/>
              <w:right w:w="120" w:type="dxa"/>
            </w:tcMar>
            <w:hideMark/>
          </w:tcPr>
          <w:p w14:paraId="54129435" w14:textId="77777777" w:rsidR="00635DA4" w:rsidRPr="00A07F7C" w:rsidRDefault="00635DA4" w:rsidP="00DF05F8">
            <w:pPr>
              <w:spacing w:before="71"/>
              <w:rPr>
                <w:sz w:val="20"/>
                <w:lang w:val="es-US"/>
              </w:rPr>
            </w:pPr>
            <w:r>
              <w:rPr>
                <w:sz w:val="20"/>
                <w:lang w:val="es"/>
              </w:rPr>
              <w:t>La emisión de bonos para diseñar, demoler, construir, renovar, mejorar, ampliar, modernizar y equipar instalaciones de seguridad pública por un monto total de capital que no exceda de $45,000,000, y la imposición de un impuesto para el pago del capital y los intereses de lo anterior, dando prioridad a lo siguiente:</w:t>
            </w:r>
          </w:p>
          <w:p w14:paraId="67CC9F5A" w14:textId="77777777" w:rsidR="00635DA4" w:rsidRPr="00A07F7C" w:rsidRDefault="00635DA4" w:rsidP="00DF05F8">
            <w:pPr>
              <w:spacing w:before="71" w:line="228" w:lineRule="auto"/>
              <w:ind w:right="837"/>
              <w:jc w:val="both"/>
              <w:rPr>
                <w:sz w:val="20"/>
                <w:lang w:val="es-US"/>
              </w:rPr>
            </w:pPr>
            <w:r>
              <w:rPr>
                <w:sz w:val="20"/>
                <w:lang w:val="es"/>
              </w:rPr>
              <w:t> </w:t>
            </w:r>
          </w:p>
          <w:p w14:paraId="022CC690" w14:textId="250E5373" w:rsidR="00635DA4" w:rsidRPr="00B25B51" w:rsidRDefault="00635DA4" w:rsidP="00BA5D9E">
            <w:pPr>
              <w:pStyle w:val="BodyText"/>
              <w:tabs>
                <w:tab w:val="left" w:pos="1184"/>
              </w:tabs>
              <w:spacing w:before="14"/>
              <w:ind w:left="374" w:right="837" w:firstLine="0"/>
              <w:jc w:val="both"/>
            </w:pPr>
            <w:r>
              <w:rPr>
                <w:sz w:val="20"/>
                <w:szCs w:val="20"/>
                <w:lang w:val="es"/>
              </w:rPr>
              <w:t>Estación de Bomberos #8 de Corpus Christi</w:t>
            </w:r>
            <w:r w:rsidR="00BA5D9E">
              <w:rPr>
                <w:sz w:val="20"/>
                <w:szCs w:val="20"/>
                <w:lang w:val="es"/>
              </w:rPr>
              <w:t xml:space="preserve">; </w:t>
            </w:r>
            <w:r>
              <w:rPr>
                <w:sz w:val="20"/>
                <w:szCs w:val="20"/>
                <w:lang w:val="es"/>
              </w:rPr>
              <w:t>Estación de Bomberos #9 de Corpus Christi</w:t>
            </w:r>
            <w:r w:rsidR="00BA5D9E">
              <w:rPr>
                <w:sz w:val="20"/>
                <w:szCs w:val="20"/>
                <w:lang w:val="es"/>
              </w:rPr>
              <w:t xml:space="preserve">; </w:t>
            </w:r>
            <w:r>
              <w:rPr>
                <w:sz w:val="20"/>
                <w:szCs w:val="20"/>
                <w:lang w:val="es"/>
              </w:rPr>
              <w:t>Estación de Bomberos #10 de Corpus Christi</w:t>
            </w:r>
            <w:r w:rsidR="00BA5D9E">
              <w:rPr>
                <w:sz w:val="20"/>
                <w:szCs w:val="20"/>
                <w:lang w:val="es"/>
              </w:rPr>
              <w:t xml:space="preserve">; </w:t>
            </w:r>
            <w:r>
              <w:rPr>
                <w:sz w:val="20"/>
                <w:szCs w:val="20"/>
                <w:lang w:val="es"/>
              </w:rPr>
              <w:t>Estación de Bomberos #11 de Corpus Christi</w:t>
            </w:r>
            <w:r w:rsidR="00BA5D9E">
              <w:rPr>
                <w:sz w:val="20"/>
                <w:szCs w:val="20"/>
                <w:lang w:val="es"/>
              </w:rPr>
              <w:t xml:space="preserve">; </w:t>
            </w:r>
            <w:r>
              <w:rPr>
                <w:sz w:val="20"/>
                <w:szCs w:val="20"/>
                <w:lang w:val="es"/>
              </w:rPr>
              <w:t>Subestación de Policía de Corpus Christi – Extremo Sur</w:t>
            </w:r>
            <w:r w:rsidR="00BA5D9E">
              <w:rPr>
                <w:sz w:val="20"/>
                <w:szCs w:val="20"/>
                <w:lang w:val="es"/>
              </w:rPr>
              <w:t>; S</w:t>
            </w:r>
            <w:r>
              <w:rPr>
                <w:sz w:val="20"/>
                <w:szCs w:val="20"/>
                <w:lang w:val="es"/>
              </w:rPr>
              <w:t>ubestación de Policía de Corpus Christi – Noroeste</w:t>
            </w:r>
            <w:r w:rsidR="00BA5D9E">
              <w:rPr>
                <w:sz w:val="20"/>
                <w:szCs w:val="20"/>
                <w:lang w:val="es"/>
              </w:rPr>
              <w:t xml:space="preserve">; </w:t>
            </w:r>
            <w:r>
              <w:rPr>
                <w:sz w:val="20"/>
                <w:szCs w:val="20"/>
                <w:lang w:val="es"/>
              </w:rPr>
              <w:t>Subestación de Policía de Corpus Christi – Sur/Central</w:t>
            </w:r>
          </w:p>
        </w:tc>
      </w:tr>
    </w:tbl>
    <w:p w14:paraId="5AC786BD" w14:textId="77777777" w:rsidR="002D766D" w:rsidRDefault="002D766D" w:rsidP="002D766D">
      <w:pPr>
        <w:jc w:val="center"/>
        <w:rPr>
          <w:sz w:val="24"/>
          <w:szCs w:val="24"/>
        </w:rPr>
      </w:pPr>
    </w:p>
    <w:p w14:paraId="253BA647" w14:textId="77777777" w:rsidR="002D766D" w:rsidRDefault="002D766D" w:rsidP="002D766D">
      <w:pPr>
        <w:jc w:val="center"/>
        <w:rPr>
          <w:sz w:val="24"/>
          <w:szCs w:val="24"/>
        </w:rPr>
      </w:pPr>
    </w:p>
    <w:p w14:paraId="3462A845" w14:textId="77777777" w:rsidR="00A26C28" w:rsidRDefault="00A26C28" w:rsidP="002D766D">
      <w:pPr>
        <w:jc w:val="center"/>
        <w:rPr>
          <w:sz w:val="24"/>
          <w:szCs w:val="24"/>
        </w:rPr>
      </w:pPr>
      <w:r>
        <w:rPr>
          <w:sz w:val="24"/>
          <w:szCs w:val="24"/>
        </w:rPr>
        <w:br w:type="page"/>
      </w:r>
    </w:p>
    <w:p w14:paraId="0FB50865" w14:textId="7EE50E4D" w:rsidR="002D766D" w:rsidRDefault="002D766D" w:rsidP="002D766D">
      <w:pPr>
        <w:jc w:val="center"/>
      </w:pPr>
      <w:r>
        <w:rPr>
          <w:sz w:val="24"/>
          <w:szCs w:val="24"/>
        </w:rPr>
        <w:lastRenderedPageBreak/>
        <w:t>City of Corpus Christi, Texas Proposition D (Cultural Facilities):</w:t>
      </w:r>
    </w:p>
    <w:p w14:paraId="2F0FC669" w14:textId="77777777" w:rsidR="002D766D" w:rsidRDefault="002D766D" w:rsidP="002D766D">
      <w:r>
        <w:rPr>
          <w:sz w:val="24"/>
          <w:szCs w:val="24"/>
        </w:rPr>
        <w:t> </w:t>
      </w:r>
    </w:p>
    <w:tbl>
      <w:tblPr>
        <w:tblW w:w="0" w:type="auto"/>
        <w:tblInd w:w="120" w:type="dxa"/>
        <w:tblCellMar>
          <w:left w:w="0" w:type="dxa"/>
          <w:right w:w="0" w:type="dxa"/>
        </w:tblCellMar>
        <w:tblLook w:val="04A0" w:firstRow="1" w:lastRow="0" w:firstColumn="1" w:lastColumn="0" w:noHBand="0" w:noVBand="1"/>
      </w:tblPr>
      <w:tblGrid>
        <w:gridCol w:w="1512"/>
        <w:gridCol w:w="7708"/>
      </w:tblGrid>
      <w:tr w:rsidR="002D766D" w14:paraId="4942AAF8" w14:textId="77777777" w:rsidTr="00CC3981">
        <w:tc>
          <w:tcPr>
            <w:tcW w:w="1530" w:type="dxa"/>
            <w:tcBorders>
              <w:top w:val="single" w:sz="8" w:space="0" w:color="000000"/>
              <w:left w:val="single" w:sz="8" w:space="0" w:color="000000"/>
              <w:bottom w:val="single" w:sz="8" w:space="0" w:color="000000"/>
              <w:right w:val="single" w:sz="8" w:space="0" w:color="000000"/>
            </w:tcBorders>
            <w:tcMar>
              <w:top w:w="0" w:type="dxa"/>
              <w:left w:w="120" w:type="dxa"/>
              <w:bottom w:w="0" w:type="dxa"/>
              <w:right w:w="120" w:type="dxa"/>
            </w:tcMar>
            <w:hideMark/>
          </w:tcPr>
          <w:p w14:paraId="0B3B7B12" w14:textId="77777777" w:rsidR="002D766D" w:rsidRDefault="002D766D" w:rsidP="00CC3981">
            <w:r>
              <w:rPr>
                <w:sz w:val="20"/>
              </w:rPr>
              <w:t>□ FOR</w:t>
            </w:r>
          </w:p>
          <w:p w14:paraId="03ED1B9D" w14:textId="77777777" w:rsidR="002D766D" w:rsidRDefault="002D766D" w:rsidP="00CC3981">
            <w:r>
              <w:rPr>
                <w:sz w:val="20"/>
              </w:rPr>
              <w:t> </w:t>
            </w:r>
          </w:p>
          <w:p w14:paraId="3A4900BF" w14:textId="77777777" w:rsidR="002D766D" w:rsidRDefault="002D766D" w:rsidP="00CC3981">
            <w:r>
              <w:rPr>
                <w:sz w:val="20"/>
              </w:rPr>
              <w:t>□ AGAINST</w:t>
            </w:r>
          </w:p>
        </w:tc>
        <w:tc>
          <w:tcPr>
            <w:tcW w:w="7920" w:type="dxa"/>
            <w:tcBorders>
              <w:top w:val="single" w:sz="8" w:space="0" w:color="000000"/>
              <w:left w:val="nil"/>
              <w:bottom w:val="single" w:sz="8" w:space="0" w:color="000000"/>
              <w:right w:val="single" w:sz="8" w:space="0" w:color="000000"/>
            </w:tcBorders>
            <w:tcMar>
              <w:top w:w="0" w:type="dxa"/>
              <w:left w:w="120" w:type="dxa"/>
              <w:bottom w:w="0" w:type="dxa"/>
              <w:right w:w="120" w:type="dxa"/>
            </w:tcMar>
            <w:hideMark/>
          </w:tcPr>
          <w:p w14:paraId="1DAE6765" w14:textId="77777777" w:rsidR="002D766D" w:rsidRDefault="002D766D" w:rsidP="00CC3981">
            <w:pPr>
              <w:pStyle w:val="BodyText"/>
              <w:spacing w:before="71"/>
              <w:ind w:left="-68" w:right="40" w:firstLine="0"/>
              <w:jc w:val="both"/>
              <w:rPr>
                <w:spacing w:val="-8"/>
                <w:sz w:val="20"/>
                <w:szCs w:val="20"/>
              </w:rPr>
            </w:pPr>
            <w:r w:rsidRPr="000D225D">
              <w:rPr>
                <w:sz w:val="20"/>
                <w:szCs w:val="20"/>
              </w:rPr>
              <w:t>The</w:t>
            </w:r>
            <w:r w:rsidRPr="000D225D">
              <w:rPr>
                <w:spacing w:val="1"/>
                <w:sz w:val="20"/>
                <w:szCs w:val="20"/>
              </w:rPr>
              <w:t xml:space="preserve"> </w:t>
            </w:r>
            <w:r w:rsidRPr="000D225D">
              <w:rPr>
                <w:sz w:val="20"/>
                <w:szCs w:val="20"/>
              </w:rPr>
              <w:t>issua</w:t>
            </w:r>
            <w:r w:rsidRPr="000D225D">
              <w:rPr>
                <w:spacing w:val="-1"/>
                <w:sz w:val="20"/>
                <w:szCs w:val="20"/>
              </w:rPr>
              <w:t>n</w:t>
            </w:r>
            <w:r w:rsidRPr="000D225D">
              <w:rPr>
                <w:sz w:val="20"/>
                <w:szCs w:val="20"/>
              </w:rPr>
              <w:t>ce</w:t>
            </w:r>
            <w:r w:rsidRPr="000D225D">
              <w:rPr>
                <w:spacing w:val="2"/>
                <w:sz w:val="20"/>
                <w:szCs w:val="20"/>
              </w:rPr>
              <w:t xml:space="preserve"> </w:t>
            </w:r>
            <w:r w:rsidRPr="000D225D">
              <w:rPr>
                <w:sz w:val="20"/>
                <w:szCs w:val="20"/>
              </w:rPr>
              <w:t>of</w:t>
            </w:r>
            <w:r w:rsidRPr="000D225D">
              <w:rPr>
                <w:spacing w:val="1"/>
                <w:sz w:val="20"/>
                <w:szCs w:val="20"/>
              </w:rPr>
              <w:t xml:space="preserve"> </w:t>
            </w:r>
            <w:r w:rsidRPr="000D225D">
              <w:rPr>
                <w:sz w:val="20"/>
                <w:szCs w:val="20"/>
              </w:rPr>
              <w:t>bonds</w:t>
            </w:r>
            <w:r w:rsidRPr="000D225D">
              <w:rPr>
                <w:spacing w:val="1"/>
                <w:sz w:val="20"/>
                <w:szCs w:val="20"/>
              </w:rPr>
              <w:t xml:space="preserve"> </w:t>
            </w:r>
            <w:r w:rsidRPr="000D225D">
              <w:rPr>
                <w:sz w:val="20"/>
                <w:szCs w:val="20"/>
              </w:rPr>
              <w:t>for designing, demolishing, constructing, renovating, improving</w:t>
            </w:r>
            <w:r>
              <w:rPr>
                <w:sz w:val="20"/>
                <w:szCs w:val="20"/>
              </w:rPr>
              <w:t>, expanding, upgrading</w:t>
            </w:r>
            <w:r w:rsidRPr="000D225D">
              <w:rPr>
                <w:sz w:val="20"/>
                <w:szCs w:val="20"/>
              </w:rPr>
              <w:t xml:space="preserve"> and equipping </w:t>
            </w:r>
            <w:r>
              <w:rPr>
                <w:sz w:val="20"/>
                <w:szCs w:val="20"/>
              </w:rPr>
              <w:t>cultural facilities</w:t>
            </w:r>
            <w:r w:rsidRPr="000D225D">
              <w:rPr>
                <w:sz w:val="20"/>
                <w:szCs w:val="20"/>
              </w:rPr>
              <w:t xml:space="preserve"> in</w:t>
            </w:r>
            <w:r w:rsidRPr="000D225D">
              <w:rPr>
                <w:spacing w:val="29"/>
                <w:sz w:val="20"/>
                <w:szCs w:val="20"/>
              </w:rPr>
              <w:t xml:space="preserve"> </w:t>
            </w:r>
            <w:r w:rsidRPr="000D225D">
              <w:rPr>
                <w:sz w:val="20"/>
                <w:szCs w:val="20"/>
              </w:rPr>
              <w:t>the</w:t>
            </w:r>
            <w:r w:rsidRPr="000D225D">
              <w:rPr>
                <w:spacing w:val="27"/>
                <w:sz w:val="20"/>
                <w:szCs w:val="20"/>
              </w:rPr>
              <w:t xml:space="preserve"> </w:t>
            </w:r>
            <w:r w:rsidRPr="000D225D">
              <w:rPr>
                <w:sz w:val="20"/>
                <w:szCs w:val="20"/>
              </w:rPr>
              <w:t>agg</w:t>
            </w:r>
            <w:r w:rsidRPr="000D225D">
              <w:rPr>
                <w:spacing w:val="-1"/>
                <w:sz w:val="20"/>
                <w:szCs w:val="20"/>
              </w:rPr>
              <w:t>r</w:t>
            </w:r>
            <w:r w:rsidRPr="000D225D">
              <w:rPr>
                <w:sz w:val="20"/>
                <w:szCs w:val="20"/>
              </w:rPr>
              <w:t>egate</w:t>
            </w:r>
            <w:r w:rsidRPr="000D225D">
              <w:rPr>
                <w:w w:val="99"/>
                <w:sz w:val="20"/>
                <w:szCs w:val="20"/>
              </w:rPr>
              <w:t xml:space="preserve"> </w:t>
            </w:r>
            <w:r w:rsidRPr="000D225D">
              <w:rPr>
                <w:sz w:val="20"/>
                <w:szCs w:val="20"/>
              </w:rPr>
              <w:t>principal</w:t>
            </w:r>
            <w:r w:rsidRPr="000D225D">
              <w:rPr>
                <w:spacing w:val="14"/>
                <w:sz w:val="20"/>
                <w:szCs w:val="20"/>
              </w:rPr>
              <w:t xml:space="preserve"> </w:t>
            </w:r>
            <w:r w:rsidRPr="000D225D">
              <w:rPr>
                <w:sz w:val="20"/>
                <w:szCs w:val="20"/>
              </w:rPr>
              <w:t>amount</w:t>
            </w:r>
            <w:r w:rsidRPr="000D225D">
              <w:rPr>
                <w:spacing w:val="13"/>
                <w:sz w:val="20"/>
                <w:szCs w:val="20"/>
              </w:rPr>
              <w:t xml:space="preserve"> </w:t>
            </w:r>
            <w:r w:rsidRPr="000D225D">
              <w:rPr>
                <w:sz w:val="20"/>
                <w:szCs w:val="20"/>
              </w:rPr>
              <w:t>not</w:t>
            </w:r>
            <w:r w:rsidRPr="000D225D">
              <w:rPr>
                <w:spacing w:val="14"/>
                <w:sz w:val="20"/>
                <w:szCs w:val="20"/>
              </w:rPr>
              <w:t xml:space="preserve"> </w:t>
            </w:r>
            <w:r w:rsidRPr="000D225D">
              <w:rPr>
                <w:sz w:val="20"/>
                <w:szCs w:val="20"/>
              </w:rPr>
              <w:t>to</w:t>
            </w:r>
            <w:r w:rsidRPr="000D225D">
              <w:rPr>
                <w:spacing w:val="13"/>
                <w:sz w:val="20"/>
                <w:szCs w:val="20"/>
              </w:rPr>
              <w:t xml:space="preserve"> </w:t>
            </w:r>
            <w:r w:rsidRPr="000D225D">
              <w:rPr>
                <w:sz w:val="20"/>
                <w:szCs w:val="20"/>
              </w:rPr>
              <w:t>exceed</w:t>
            </w:r>
            <w:r w:rsidRPr="000D225D">
              <w:rPr>
                <w:spacing w:val="14"/>
                <w:sz w:val="20"/>
                <w:szCs w:val="20"/>
              </w:rPr>
              <w:t xml:space="preserve"> </w:t>
            </w:r>
            <w:r w:rsidRPr="000D225D">
              <w:rPr>
                <w:sz w:val="20"/>
                <w:szCs w:val="20"/>
              </w:rPr>
              <w:t>$</w:t>
            </w:r>
            <w:r w:rsidRPr="00A16789">
              <w:rPr>
                <w:sz w:val="20"/>
                <w:szCs w:val="20"/>
              </w:rPr>
              <w:t>2,</w:t>
            </w:r>
            <w:r>
              <w:rPr>
                <w:sz w:val="20"/>
                <w:szCs w:val="20"/>
              </w:rPr>
              <w:t>85</w:t>
            </w:r>
            <w:r w:rsidRPr="00A16789">
              <w:rPr>
                <w:sz w:val="20"/>
                <w:szCs w:val="20"/>
              </w:rPr>
              <w:t>0,000</w:t>
            </w:r>
            <w:r w:rsidRPr="000D225D">
              <w:rPr>
                <w:spacing w:val="13"/>
                <w:sz w:val="20"/>
                <w:szCs w:val="20"/>
              </w:rPr>
              <w:t xml:space="preserve"> </w:t>
            </w:r>
            <w:r w:rsidRPr="00395EBD">
              <w:rPr>
                <w:sz w:val="20"/>
                <w:szCs w:val="20"/>
              </w:rPr>
              <w:t>and levying a tax for the payment of principal and interest thereof</w:t>
            </w:r>
            <w:r w:rsidRPr="000D225D">
              <w:rPr>
                <w:sz w:val="20"/>
                <w:szCs w:val="20"/>
              </w:rPr>
              <w:t>,</w:t>
            </w:r>
            <w:r w:rsidRPr="000D225D">
              <w:rPr>
                <w:spacing w:val="-8"/>
                <w:sz w:val="20"/>
                <w:szCs w:val="20"/>
              </w:rPr>
              <w:t xml:space="preserve"> with priority given to the following:</w:t>
            </w:r>
          </w:p>
          <w:p w14:paraId="46C15686" w14:textId="77777777" w:rsidR="002D766D" w:rsidRPr="000D225D" w:rsidRDefault="002D766D" w:rsidP="00CC3981">
            <w:pPr>
              <w:pStyle w:val="BodyText"/>
              <w:spacing w:before="71"/>
              <w:ind w:left="-68" w:right="40" w:firstLine="0"/>
              <w:jc w:val="both"/>
              <w:rPr>
                <w:sz w:val="20"/>
                <w:szCs w:val="20"/>
              </w:rPr>
            </w:pPr>
          </w:p>
          <w:p w14:paraId="4B265979" w14:textId="1CAF8223" w:rsidR="002D766D" w:rsidRPr="00C97A79" w:rsidDel="00FE03CF" w:rsidRDefault="00406AB8" w:rsidP="00BA5D9E">
            <w:pPr>
              <w:pStyle w:val="BodyText"/>
              <w:tabs>
                <w:tab w:val="left" w:pos="1194"/>
              </w:tabs>
              <w:spacing w:before="14"/>
              <w:ind w:left="384" w:right="837" w:firstLine="0"/>
              <w:jc w:val="both"/>
              <w:rPr>
                <w:strike/>
                <w:sz w:val="20"/>
                <w:szCs w:val="20"/>
              </w:rPr>
            </w:pPr>
            <w:r w:rsidRPr="00406AB8">
              <w:rPr>
                <w:sz w:val="20"/>
                <w:szCs w:val="20"/>
              </w:rPr>
              <w:t>Community/Senior Center Complex (including Dr. Clotilde P. Garcia Library)</w:t>
            </w:r>
            <w:r w:rsidR="00BA5D9E">
              <w:rPr>
                <w:sz w:val="20"/>
                <w:szCs w:val="20"/>
              </w:rPr>
              <w:t xml:space="preserve">; </w:t>
            </w:r>
            <w:r w:rsidR="002D766D" w:rsidRPr="00C97A79">
              <w:rPr>
                <w:sz w:val="20"/>
                <w:szCs w:val="20"/>
              </w:rPr>
              <w:t>Historical Houses in Heritage Park</w:t>
            </w:r>
          </w:p>
          <w:p w14:paraId="1943633C" w14:textId="77777777" w:rsidR="002D766D" w:rsidRPr="000D225D" w:rsidRDefault="002D766D" w:rsidP="00CC3981">
            <w:pPr>
              <w:pStyle w:val="BodyText"/>
              <w:tabs>
                <w:tab w:val="left" w:pos="1179"/>
              </w:tabs>
              <w:spacing w:before="14"/>
              <w:ind w:left="202" w:right="837" w:firstLine="0"/>
              <w:jc w:val="both"/>
              <w:rPr>
                <w:sz w:val="20"/>
                <w:szCs w:val="20"/>
              </w:rPr>
            </w:pPr>
          </w:p>
        </w:tc>
      </w:tr>
    </w:tbl>
    <w:p w14:paraId="64783280" w14:textId="77777777" w:rsidR="002D766D" w:rsidRDefault="002D766D" w:rsidP="00442692">
      <w:pPr>
        <w:suppressAutoHyphens/>
        <w:jc w:val="center"/>
        <w:rPr>
          <w:lang w:val="es-AR"/>
        </w:rPr>
      </w:pPr>
    </w:p>
    <w:p w14:paraId="19EE3132" w14:textId="37C184CC" w:rsidR="00635DA4" w:rsidRDefault="00635DA4" w:rsidP="00442692">
      <w:pPr>
        <w:suppressAutoHyphens/>
        <w:jc w:val="center"/>
        <w:rPr>
          <w:sz w:val="24"/>
          <w:szCs w:val="24"/>
          <w:lang w:val="es"/>
        </w:rPr>
      </w:pPr>
      <w:r>
        <w:rPr>
          <w:sz w:val="24"/>
          <w:szCs w:val="24"/>
          <w:lang w:val="es"/>
        </w:rPr>
        <w:t>Propuesta D de la Ciudad de Corpus Christi, Texas (Instalaciones Culturales):</w:t>
      </w:r>
    </w:p>
    <w:p w14:paraId="130CD97B" w14:textId="77777777" w:rsidR="00635DA4" w:rsidRDefault="00635DA4" w:rsidP="00442692">
      <w:pPr>
        <w:suppressAutoHyphens/>
        <w:jc w:val="center"/>
        <w:rPr>
          <w:sz w:val="24"/>
          <w:szCs w:val="24"/>
          <w:lang w:val="es"/>
        </w:rPr>
      </w:pPr>
    </w:p>
    <w:tbl>
      <w:tblPr>
        <w:tblW w:w="0" w:type="auto"/>
        <w:tblInd w:w="120" w:type="dxa"/>
        <w:tblCellMar>
          <w:left w:w="0" w:type="dxa"/>
          <w:right w:w="0" w:type="dxa"/>
        </w:tblCellMar>
        <w:tblLook w:val="04A0" w:firstRow="1" w:lastRow="0" w:firstColumn="1" w:lastColumn="0" w:noHBand="0" w:noVBand="1"/>
      </w:tblPr>
      <w:tblGrid>
        <w:gridCol w:w="1511"/>
        <w:gridCol w:w="7709"/>
      </w:tblGrid>
      <w:tr w:rsidR="00635DA4" w:rsidRPr="00A07F7C" w14:paraId="3307DDEF" w14:textId="77777777" w:rsidTr="00DF05F8">
        <w:tc>
          <w:tcPr>
            <w:tcW w:w="1530" w:type="dxa"/>
            <w:tcBorders>
              <w:top w:val="single" w:sz="8" w:space="0" w:color="000000"/>
              <w:left w:val="single" w:sz="8" w:space="0" w:color="000000"/>
              <w:bottom w:val="single" w:sz="8" w:space="0" w:color="000000"/>
              <w:right w:val="single" w:sz="8" w:space="0" w:color="000000"/>
            </w:tcBorders>
            <w:tcMar>
              <w:top w:w="0" w:type="dxa"/>
              <w:left w:w="120" w:type="dxa"/>
              <w:bottom w:w="0" w:type="dxa"/>
              <w:right w:w="120" w:type="dxa"/>
            </w:tcMar>
            <w:hideMark/>
          </w:tcPr>
          <w:p w14:paraId="7DF949AF" w14:textId="77777777" w:rsidR="00635DA4" w:rsidRDefault="00635DA4" w:rsidP="00DF05F8">
            <w:r>
              <w:rPr>
                <w:sz w:val="20"/>
                <w:lang w:val="es"/>
              </w:rPr>
              <w:t>□ A FAVOR</w:t>
            </w:r>
          </w:p>
          <w:p w14:paraId="5F8CBD34" w14:textId="77777777" w:rsidR="00635DA4" w:rsidRDefault="00635DA4" w:rsidP="00DF05F8">
            <w:r>
              <w:rPr>
                <w:sz w:val="20"/>
                <w:lang w:val="es"/>
              </w:rPr>
              <w:t> </w:t>
            </w:r>
          </w:p>
          <w:p w14:paraId="35434CD5" w14:textId="77777777" w:rsidR="00635DA4" w:rsidRDefault="00635DA4" w:rsidP="00DF05F8">
            <w:r>
              <w:rPr>
                <w:sz w:val="20"/>
                <w:lang w:val="es"/>
              </w:rPr>
              <w:t>□ EN CONTRA</w:t>
            </w:r>
          </w:p>
        </w:tc>
        <w:tc>
          <w:tcPr>
            <w:tcW w:w="7920" w:type="dxa"/>
            <w:tcBorders>
              <w:top w:val="single" w:sz="8" w:space="0" w:color="000000"/>
              <w:left w:val="nil"/>
              <w:bottom w:val="single" w:sz="8" w:space="0" w:color="000000"/>
              <w:right w:val="single" w:sz="8" w:space="0" w:color="000000"/>
            </w:tcBorders>
            <w:tcMar>
              <w:top w:w="0" w:type="dxa"/>
              <w:left w:w="120" w:type="dxa"/>
              <w:bottom w:w="0" w:type="dxa"/>
              <w:right w:w="120" w:type="dxa"/>
            </w:tcMar>
            <w:hideMark/>
          </w:tcPr>
          <w:p w14:paraId="71E75228" w14:textId="77777777" w:rsidR="00635DA4" w:rsidRPr="00A07F7C" w:rsidRDefault="00635DA4" w:rsidP="00DF05F8">
            <w:pPr>
              <w:pStyle w:val="BodyText"/>
              <w:spacing w:before="71"/>
              <w:ind w:left="-68" w:right="40" w:firstLine="0"/>
              <w:jc w:val="both"/>
              <w:rPr>
                <w:spacing w:val="-8"/>
                <w:sz w:val="20"/>
                <w:szCs w:val="20"/>
                <w:lang w:val="es-US"/>
              </w:rPr>
            </w:pPr>
            <w:r>
              <w:rPr>
                <w:sz w:val="20"/>
                <w:szCs w:val="20"/>
                <w:lang w:val="es"/>
              </w:rPr>
              <w:t>La emisión de bonos para diseñar, demoler, construir, renovar, mejorar, ampliar, modernizar y equipar instalaciones culturales por un monto total de capital que no exceda de $2,850,000, y la imposición de un impuesto para el pago del capital y los intereses de lo anterior, dando prioridad a lo siguiente:</w:t>
            </w:r>
          </w:p>
          <w:p w14:paraId="5247AD02" w14:textId="77777777" w:rsidR="00635DA4" w:rsidRPr="00A07F7C" w:rsidRDefault="00635DA4" w:rsidP="00DF05F8">
            <w:pPr>
              <w:pStyle w:val="BodyText"/>
              <w:spacing w:before="71"/>
              <w:ind w:left="-68" w:right="40" w:firstLine="0"/>
              <w:jc w:val="both"/>
              <w:rPr>
                <w:sz w:val="20"/>
                <w:szCs w:val="20"/>
                <w:lang w:val="es-US"/>
              </w:rPr>
            </w:pPr>
          </w:p>
          <w:p w14:paraId="7DE5C8CE" w14:textId="2CB7ACBB" w:rsidR="00635DA4" w:rsidRPr="00A07F7C" w:rsidDel="00FE03CF" w:rsidRDefault="00406AB8" w:rsidP="00BA5D9E">
            <w:pPr>
              <w:pStyle w:val="BodyText"/>
              <w:tabs>
                <w:tab w:val="left" w:pos="1194"/>
              </w:tabs>
              <w:spacing w:before="14"/>
              <w:ind w:left="384" w:right="837" w:firstLine="0"/>
              <w:jc w:val="both"/>
              <w:rPr>
                <w:strike/>
                <w:sz w:val="20"/>
                <w:szCs w:val="20"/>
                <w:lang w:val="es-US"/>
              </w:rPr>
            </w:pPr>
            <w:r w:rsidRPr="00406AB8">
              <w:rPr>
                <w:sz w:val="20"/>
                <w:szCs w:val="20"/>
                <w:lang w:val="es-US"/>
              </w:rPr>
              <w:t>Centro Comunitario/para Personas Mayores (incluye la biblioteca Dr. Clotilde P. Garcia)</w:t>
            </w:r>
            <w:r w:rsidR="00BA5D9E">
              <w:rPr>
                <w:sz w:val="20"/>
                <w:szCs w:val="20"/>
                <w:lang w:val="es"/>
              </w:rPr>
              <w:t xml:space="preserve">; </w:t>
            </w:r>
            <w:r w:rsidR="00635DA4">
              <w:rPr>
                <w:sz w:val="20"/>
                <w:szCs w:val="20"/>
                <w:lang w:val="es"/>
              </w:rPr>
              <w:t>Casas históricas en el Parque Heritage</w:t>
            </w:r>
          </w:p>
          <w:p w14:paraId="73558623" w14:textId="77777777" w:rsidR="00635DA4" w:rsidRPr="00A07F7C" w:rsidRDefault="00635DA4" w:rsidP="00DF05F8">
            <w:pPr>
              <w:pStyle w:val="BodyText"/>
              <w:tabs>
                <w:tab w:val="left" w:pos="1179"/>
              </w:tabs>
              <w:spacing w:before="14"/>
              <w:ind w:left="202" w:right="837" w:firstLine="0"/>
              <w:jc w:val="both"/>
              <w:rPr>
                <w:sz w:val="20"/>
                <w:szCs w:val="20"/>
                <w:lang w:val="es-US"/>
              </w:rPr>
            </w:pPr>
          </w:p>
        </w:tc>
      </w:tr>
    </w:tbl>
    <w:p w14:paraId="6CF60ED9" w14:textId="77777777" w:rsidR="00635DA4" w:rsidRDefault="00635DA4" w:rsidP="00442692">
      <w:pPr>
        <w:suppressAutoHyphens/>
        <w:jc w:val="center"/>
        <w:rPr>
          <w:lang w:val="es-AR"/>
        </w:rPr>
      </w:pPr>
    </w:p>
    <w:p w14:paraId="2FD01545" w14:textId="77777777" w:rsidR="00A26C28" w:rsidRDefault="00A26C28" w:rsidP="00442692">
      <w:pPr>
        <w:suppressAutoHyphens/>
        <w:jc w:val="center"/>
        <w:rPr>
          <w:lang w:val="es-AR"/>
        </w:rPr>
      </w:pPr>
    </w:p>
    <w:p w14:paraId="36925A7E" w14:textId="0D066810" w:rsidR="00A26C28" w:rsidRDefault="00A26C28" w:rsidP="00442692">
      <w:pPr>
        <w:suppressAutoHyphens/>
        <w:jc w:val="center"/>
        <w:rPr>
          <w:lang w:val="es-AR"/>
        </w:rPr>
      </w:pPr>
      <w:r>
        <w:rPr>
          <w:lang w:val="es-AR"/>
        </w:rPr>
        <w:br w:type="page"/>
      </w:r>
    </w:p>
    <w:p w14:paraId="15FF423F" w14:textId="2168B739" w:rsidR="00A26C28" w:rsidRPr="008322A1" w:rsidRDefault="00A26C28" w:rsidP="00A26C28">
      <w:pPr>
        <w:jc w:val="center"/>
        <w:rPr>
          <w:sz w:val="24"/>
          <w:szCs w:val="24"/>
        </w:rPr>
      </w:pPr>
      <w:r w:rsidRPr="008322A1">
        <w:rPr>
          <w:sz w:val="24"/>
          <w:szCs w:val="24"/>
        </w:rPr>
        <w:lastRenderedPageBreak/>
        <w:t xml:space="preserve">City of Corpus Christi, Texas </w:t>
      </w:r>
      <w:r w:rsidR="00522ABC">
        <w:rPr>
          <w:sz w:val="24"/>
          <w:szCs w:val="24"/>
        </w:rPr>
        <w:t>Proposition</w:t>
      </w:r>
      <w:r w:rsidRPr="008322A1">
        <w:rPr>
          <w:sz w:val="24"/>
          <w:szCs w:val="24"/>
        </w:rPr>
        <w:t xml:space="preserve"> E (Streets - Arterial and Collector; and Recreational and Community Facilities):</w:t>
      </w:r>
    </w:p>
    <w:p w14:paraId="35C4A360" w14:textId="77777777" w:rsidR="00A26C28" w:rsidRDefault="00A26C28" w:rsidP="00A26C28">
      <w:r>
        <w:rPr>
          <w:sz w:val="24"/>
          <w:szCs w:val="24"/>
        </w:rPr>
        <w:t> </w:t>
      </w:r>
    </w:p>
    <w:tbl>
      <w:tblPr>
        <w:tblW w:w="0" w:type="auto"/>
        <w:tblInd w:w="120" w:type="dxa"/>
        <w:tblCellMar>
          <w:left w:w="0" w:type="dxa"/>
          <w:right w:w="0" w:type="dxa"/>
        </w:tblCellMar>
        <w:tblLook w:val="04A0" w:firstRow="1" w:lastRow="0" w:firstColumn="1" w:lastColumn="0" w:noHBand="0" w:noVBand="1"/>
      </w:tblPr>
      <w:tblGrid>
        <w:gridCol w:w="1517"/>
        <w:gridCol w:w="7703"/>
      </w:tblGrid>
      <w:tr w:rsidR="00A26C28" w:rsidRPr="008322A1" w14:paraId="0C68B1BD" w14:textId="77777777" w:rsidTr="00137EDE">
        <w:tc>
          <w:tcPr>
            <w:tcW w:w="1517" w:type="dxa"/>
            <w:tcBorders>
              <w:top w:val="single" w:sz="8" w:space="0" w:color="000000"/>
              <w:left w:val="single" w:sz="8" w:space="0" w:color="000000"/>
              <w:bottom w:val="single" w:sz="8" w:space="0" w:color="000000"/>
              <w:right w:val="single" w:sz="8" w:space="0" w:color="000000"/>
            </w:tcBorders>
            <w:tcMar>
              <w:top w:w="0" w:type="dxa"/>
              <w:left w:w="120" w:type="dxa"/>
              <w:bottom w:w="0" w:type="dxa"/>
              <w:right w:w="120" w:type="dxa"/>
            </w:tcMar>
            <w:hideMark/>
          </w:tcPr>
          <w:p w14:paraId="53BC7476" w14:textId="77777777" w:rsidR="00A26C28" w:rsidRDefault="00A26C28" w:rsidP="00137EDE">
            <w:r>
              <w:rPr>
                <w:sz w:val="20"/>
              </w:rPr>
              <w:t>□ FOR</w:t>
            </w:r>
          </w:p>
          <w:p w14:paraId="7FCCC3DB" w14:textId="77777777" w:rsidR="00A26C28" w:rsidRDefault="00A26C28" w:rsidP="00137EDE">
            <w:r>
              <w:rPr>
                <w:sz w:val="20"/>
              </w:rPr>
              <w:t> </w:t>
            </w:r>
          </w:p>
          <w:p w14:paraId="6D82A576" w14:textId="77777777" w:rsidR="00A26C28" w:rsidRDefault="00A26C28" w:rsidP="00137EDE">
            <w:r>
              <w:rPr>
                <w:sz w:val="20"/>
              </w:rPr>
              <w:t>□ AGAINST</w:t>
            </w:r>
          </w:p>
        </w:tc>
        <w:tc>
          <w:tcPr>
            <w:tcW w:w="7703" w:type="dxa"/>
            <w:tcBorders>
              <w:top w:val="single" w:sz="8" w:space="0" w:color="000000"/>
              <w:left w:val="nil"/>
              <w:bottom w:val="single" w:sz="8" w:space="0" w:color="000000"/>
              <w:right w:val="single" w:sz="8" w:space="0" w:color="000000"/>
            </w:tcBorders>
            <w:tcMar>
              <w:top w:w="0" w:type="dxa"/>
              <w:left w:w="120" w:type="dxa"/>
              <w:bottom w:w="0" w:type="dxa"/>
              <w:right w:w="120" w:type="dxa"/>
            </w:tcMar>
            <w:hideMark/>
          </w:tcPr>
          <w:p w14:paraId="48129847" w14:textId="77777777" w:rsidR="00A26C28" w:rsidRPr="008322A1" w:rsidRDefault="00A26C28" w:rsidP="00137EDE">
            <w:pPr>
              <w:pStyle w:val="BodyText"/>
              <w:tabs>
                <w:tab w:val="left" w:pos="1539"/>
              </w:tabs>
              <w:ind w:left="360" w:right="580" w:firstLine="0"/>
              <w:jc w:val="both"/>
              <w:rPr>
                <w:sz w:val="20"/>
                <w:szCs w:val="20"/>
              </w:rPr>
            </w:pPr>
            <w:r w:rsidRPr="008322A1">
              <w:rPr>
                <w:rFonts w:cs="Times New Roman"/>
                <w:bCs/>
                <w:sz w:val="20"/>
                <w:szCs w:val="20"/>
              </w:rPr>
              <w:t xml:space="preserve">Repurposing the expiring Type A sales and use tax of 1/8 of 1% (being 0.125 cents per $1) for arena improvements by the adoption of a Type B sales and use tax at the rate of 1/8 of 1% (being 0.125 cents per $1), with annual sales tax collections being allocable in the indicated percentages to be used for infrastructure improvement projects pertaining to City-wide arterial and collector streets (50%) and the City-owned recreational and community facilities within the Sports, Entertainment and Arts District </w:t>
            </w:r>
            <w:r w:rsidRPr="008322A1">
              <w:rPr>
                <w:rFonts w:cs="Times New Roman"/>
                <w:sz w:val="20"/>
                <w:szCs w:val="20"/>
              </w:rPr>
              <w:t>(to wit: Corpus Christi Museum of Science and History, the Art Museum of South Texas, the Texas State Museum of Asian Cultures and Education Center, the Harbor Playhouse, the Water Garden) and the Selena Auditorium, the Convention Center, and the Arena</w:t>
            </w:r>
            <w:r w:rsidRPr="008322A1">
              <w:rPr>
                <w:rFonts w:cs="Times New Roman"/>
                <w:bCs/>
                <w:sz w:val="20"/>
                <w:szCs w:val="20"/>
              </w:rPr>
              <w:t xml:space="preserve"> (50%), each as authorized by the Development Corporation Act and available to Type B corporations, for a term of 20 years.</w:t>
            </w:r>
          </w:p>
        </w:tc>
      </w:tr>
    </w:tbl>
    <w:p w14:paraId="27776040" w14:textId="77777777" w:rsidR="00A26C28" w:rsidRPr="008322A1" w:rsidRDefault="00A26C28" w:rsidP="00A26C28">
      <w:pPr>
        <w:suppressAutoHyphens/>
        <w:jc w:val="center"/>
      </w:pPr>
    </w:p>
    <w:p w14:paraId="0E71FDDC" w14:textId="45BECCD1" w:rsidR="00A26C28" w:rsidRPr="00A26C28" w:rsidRDefault="00522ABC" w:rsidP="00A26C28">
      <w:pPr>
        <w:jc w:val="center"/>
      </w:pPr>
      <w:r>
        <w:rPr>
          <w:sz w:val="24"/>
          <w:szCs w:val="24"/>
          <w:lang w:val="es"/>
        </w:rPr>
        <w:t>Propuesta</w:t>
      </w:r>
      <w:r w:rsidR="00A26C28" w:rsidRPr="00A26C28">
        <w:rPr>
          <w:sz w:val="24"/>
          <w:szCs w:val="24"/>
        </w:rPr>
        <w:t xml:space="preserve"> E de la Ciudad de Corpus Christi, Texas </w:t>
      </w:r>
      <w:r w:rsidR="00A26C28">
        <w:rPr>
          <w:sz w:val="24"/>
          <w:szCs w:val="24"/>
        </w:rPr>
        <w:t>(</w:t>
      </w:r>
      <w:r w:rsidR="00A26C28" w:rsidRPr="00A26C28">
        <w:rPr>
          <w:sz w:val="24"/>
          <w:szCs w:val="24"/>
        </w:rPr>
        <w:t>Calles - Principales y Colectoras; e Instalaciones Recreativas y Comunitarias</w:t>
      </w:r>
      <w:r w:rsidR="00A26C28">
        <w:rPr>
          <w:sz w:val="24"/>
          <w:szCs w:val="24"/>
        </w:rPr>
        <w:t>)</w:t>
      </w:r>
      <w:r w:rsidR="00A26C28" w:rsidRPr="00A26C28">
        <w:rPr>
          <w:sz w:val="24"/>
          <w:szCs w:val="24"/>
        </w:rPr>
        <w:t>:</w:t>
      </w:r>
    </w:p>
    <w:p w14:paraId="29B440C2" w14:textId="77777777" w:rsidR="00A26C28" w:rsidRPr="008322A1" w:rsidRDefault="00A26C28" w:rsidP="00A26C28">
      <w:pPr>
        <w:suppressAutoHyphens/>
        <w:jc w:val="center"/>
      </w:pPr>
    </w:p>
    <w:p w14:paraId="03250D39" w14:textId="77777777" w:rsidR="00A26C28" w:rsidRPr="008322A1" w:rsidRDefault="00A26C28" w:rsidP="00A26C28">
      <w:pPr>
        <w:suppressAutoHyphens/>
        <w:jc w:val="center"/>
      </w:pPr>
    </w:p>
    <w:tbl>
      <w:tblPr>
        <w:tblW w:w="9220" w:type="dxa"/>
        <w:tblInd w:w="120" w:type="dxa"/>
        <w:tblCellMar>
          <w:left w:w="0" w:type="dxa"/>
          <w:right w:w="0" w:type="dxa"/>
        </w:tblCellMar>
        <w:tblLook w:val="04A0" w:firstRow="1" w:lastRow="0" w:firstColumn="1" w:lastColumn="0" w:noHBand="0" w:noVBand="1"/>
      </w:tblPr>
      <w:tblGrid>
        <w:gridCol w:w="1512"/>
        <w:gridCol w:w="7708"/>
      </w:tblGrid>
      <w:tr w:rsidR="00A26C28" w14:paraId="2409FE41" w14:textId="77777777" w:rsidTr="00137EDE">
        <w:tc>
          <w:tcPr>
            <w:tcW w:w="1512" w:type="dxa"/>
            <w:tcBorders>
              <w:top w:val="single" w:sz="8" w:space="0" w:color="000000"/>
              <w:left w:val="single" w:sz="8" w:space="0" w:color="000000"/>
              <w:bottom w:val="single" w:sz="8" w:space="0" w:color="000000"/>
              <w:right w:val="single" w:sz="8" w:space="0" w:color="000000"/>
            </w:tcBorders>
          </w:tcPr>
          <w:p w14:paraId="3F7906C5" w14:textId="77777777" w:rsidR="00A26C28" w:rsidRDefault="00A26C28" w:rsidP="00137EDE">
            <w:r>
              <w:rPr>
                <w:sz w:val="20"/>
              </w:rPr>
              <w:t>□ A FAVOR</w:t>
            </w:r>
          </w:p>
          <w:p w14:paraId="21057CDA" w14:textId="77777777" w:rsidR="00A26C28" w:rsidRDefault="00A26C28" w:rsidP="00137EDE">
            <w:r>
              <w:rPr>
                <w:sz w:val="20"/>
              </w:rPr>
              <w:t> </w:t>
            </w:r>
          </w:p>
          <w:p w14:paraId="6A937409" w14:textId="77777777" w:rsidR="00A26C28" w:rsidRDefault="00A26C28" w:rsidP="00137EDE">
            <w:pPr>
              <w:rPr>
                <w:sz w:val="20"/>
              </w:rPr>
            </w:pPr>
            <w:r>
              <w:rPr>
                <w:sz w:val="20"/>
              </w:rPr>
              <w:t>□ EN CONTRA</w:t>
            </w:r>
          </w:p>
        </w:tc>
        <w:tc>
          <w:tcPr>
            <w:tcW w:w="7708" w:type="dxa"/>
            <w:tcBorders>
              <w:top w:val="single" w:sz="8" w:space="0" w:color="000000"/>
              <w:left w:val="nil"/>
              <w:bottom w:val="single" w:sz="8" w:space="0" w:color="000000"/>
              <w:right w:val="single" w:sz="8" w:space="0" w:color="000000"/>
            </w:tcBorders>
            <w:tcMar>
              <w:top w:w="0" w:type="dxa"/>
              <w:left w:w="120" w:type="dxa"/>
              <w:bottom w:w="0" w:type="dxa"/>
              <w:right w:w="120" w:type="dxa"/>
            </w:tcMar>
            <w:hideMark/>
          </w:tcPr>
          <w:p w14:paraId="35D769FE" w14:textId="77777777" w:rsidR="00A26C28" w:rsidRPr="0074261B" w:rsidRDefault="00A26C28" w:rsidP="00137EDE">
            <w:pPr>
              <w:pStyle w:val="BodyText"/>
              <w:tabs>
                <w:tab w:val="left" w:pos="1539"/>
              </w:tabs>
              <w:ind w:left="360" w:right="580" w:firstLine="0"/>
              <w:jc w:val="both"/>
              <w:rPr>
                <w:sz w:val="20"/>
                <w:szCs w:val="20"/>
              </w:rPr>
            </w:pPr>
            <w:r>
              <w:rPr>
                <w:rFonts w:cs="Times New Roman"/>
                <w:sz w:val="20"/>
                <w:szCs w:val="20"/>
              </w:rPr>
              <w:t>Reaplicar</w:t>
            </w:r>
            <w:r w:rsidRPr="00D25FF7">
              <w:rPr>
                <w:rFonts w:cs="Times New Roman"/>
                <w:sz w:val="20"/>
                <w:szCs w:val="20"/>
              </w:rPr>
              <w:t xml:space="preserve"> el impuesto sobre ventas y uso Tipo A de 1/8 del</w:t>
            </w:r>
            <w:r>
              <w:rPr>
                <w:rFonts w:cs="Times New Roman"/>
                <w:sz w:val="20"/>
                <w:szCs w:val="20"/>
              </w:rPr>
              <w:t xml:space="preserve"> </w:t>
            </w:r>
            <w:r w:rsidRPr="00D25FF7">
              <w:rPr>
                <w:rFonts w:cs="Times New Roman"/>
                <w:sz w:val="20"/>
                <w:szCs w:val="20"/>
              </w:rPr>
              <w:t>1% (que es 0</w:t>
            </w:r>
            <w:r>
              <w:rPr>
                <w:rFonts w:cs="Times New Roman"/>
                <w:sz w:val="20"/>
                <w:szCs w:val="20"/>
              </w:rPr>
              <w:t>.</w:t>
            </w:r>
            <w:r w:rsidRPr="00D25FF7">
              <w:rPr>
                <w:rFonts w:cs="Times New Roman"/>
                <w:sz w:val="20"/>
                <w:szCs w:val="20"/>
              </w:rPr>
              <w:t xml:space="preserve">125 centavos por </w:t>
            </w:r>
            <w:r w:rsidRPr="008322A1">
              <w:rPr>
                <w:rFonts w:cs="Times New Roman"/>
                <w:sz w:val="20"/>
                <w:szCs w:val="20"/>
              </w:rPr>
              <w:t>$1) por vencer</w:t>
            </w:r>
            <w:r>
              <w:rPr>
                <w:rFonts w:cs="Times New Roman"/>
                <w:sz w:val="20"/>
                <w:szCs w:val="20"/>
              </w:rPr>
              <w:t xml:space="preserve"> </w:t>
            </w:r>
            <w:r w:rsidRPr="00D25FF7">
              <w:rPr>
                <w:rFonts w:cs="Times New Roman"/>
                <w:sz w:val="20"/>
                <w:szCs w:val="20"/>
              </w:rPr>
              <w:t xml:space="preserve">para mejoras </w:t>
            </w:r>
            <w:r w:rsidRPr="008213EF">
              <w:rPr>
                <w:rFonts w:cs="Times New Roman"/>
                <w:bCs/>
                <w:sz w:val="20"/>
                <w:szCs w:val="20"/>
              </w:rPr>
              <w:t xml:space="preserve">en el estadio </w:t>
            </w:r>
            <w:r w:rsidRPr="00D25FF7">
              <w:rPr>
                <w:rFonts w:cs="Times New Roman"/>
                <w:sz w:val="20"/>
                <w:szCs w:val="20"/>
              </w:rPr>
              <w:t xml:space="preserve">mediante la adopción de un impuesto </w:t>
            </w:r>
            <w:r w:rsidRPr="008322A1">
              <w:rPr>
                <w:rFonts w:cs="Times New Roman"/>
                <w:sz w:val="20"/>
                <w:szCs w:val="20"/>
              </w:rPr>
              <w:t>sobre ventas</w:t>
            </w:r>
            <w:r w:rsidRPr="00D25FF7">
              <w:rPr>
                <w:rFonts w:cs="Times New Roman"/>
                <w:sz w:val="20"/>
                <w:szCs w:val="20"/>
              </w:rPr>
              <w:t xml:space="preserve"> y uso Tipo B </w:t>
            </w:r>
            <w:r w:rsidRPr="00D25FF7">
              <w:rPr>
                <w:rFonts w:cs="Times New Roman"/>
                <w:bCs/>
                <w:sz w:val="20"/>
                <w:szCs w:val="20"/>
              </w:rPr>
              <w:t>a una tasa de 1/8 del 1% (que es 0</w:t>
            </w:r>
            <w:r>
              <w:rPr>
                <w:rFonts w:cs="Times New Roman"/>
                <w:bCs/>
                <w:sz w:val="20"/>
                <w:szCs w:val="20"/>
              </w:rPr>
              <w:t>.</w:t>
            </w:r>
            <w:r w:rsidRPr="00D25FF7">
              <w:rPr>
                <w:rFonts w:cs="Times New Roman"/>
                <w:bCs/>
                <w:sz w:val="20"/>
                <w:szCs w:val="20"/>
              </w:rPr>
              <w:t xml:space="preserve">125 centavos por $1), </w:t>
            </w:r>
            <w:r>
              <w:rPr>
                <w:rFonts w:cs="Times New Roman"/>
                <w:bCs/>
                <w:sz w:val="20"/>
                <w:szCs w:val="20"/>
              </w:rPr>
              <w:t>con</w:t>
            </w:r>
            <w:r w:rsidRPr="008213EF">
              <w:rPr>
                <w:rFonts w:cs="Times New Roman"/>
                <w:bCs/>
                <w:sz w:val="20"/>
                <w:szCs w:val="20"/>
              </w:rPr>
              <w:t xml:space="preserve"> recaudaciones anuales de impuesto</w:t>
            </w:r>
            <w:r>
              <w:rPr>
                <w:rFonts w:cs="Times New Roman"/>
                <w:bCs/>
                <w:sz w:val="20"/>
                <w:szCs w:val="20"/>
              </w:rPr>
              <w:t>s</w:t>
            </w:r>
            <w:r w:rsidRPr="008213EF">
              <w:rPr>
                <w:rFonts w:cs="Times New Roman"/>
                <w:bCs/>
                <w:sz w:val="20"/>
                <w:szCs w:val="20"/>
              </w:rPr>
              <w:t xml:space="preserve"> sobre las ventas </w:t>
            </w:r>
            <w:r>
              <w:rPr>
                <w:rFonts w:cs="Times New Roman"/>
                <w:bCs/>
                <w:sz w:val="20"/>
                <w:szCs w:val="20"/>
              </w:rPr>
              <w:t xml:space="preserve">que </w:t>
            </w:r>
            <w:r w:rsidRPr="008213EF">
              <w:rPr>
                <w:rFonts w:cs="Times New Roman"/>
                <w:bCs/>
                <w:sz w:val="20"/>
                <w:szCs w:val="20"/>
              </w:rPr>
              <w:t xml:space="preserve">se pueden asignar en los porcentajes indicados </w:t>
            </w:r>
            <w:r>
              <w:rPr>
                <w:rFonts w:cs="Times New Roman"/>
                <w:bCs/>
                <w:sz w:val="20"/>
                <w:szCs w:val="20"/>
              </w:rPr>
              <w:t>que se utilizarán</w:t>
            </w:r>
            <w:r w:rsidRPr="008213EF">
              <w:rPr>
                <w:rFonts w:cs="Times New Roman"/>
                <w:bCs/>
                <w:sz w:val="20"/>
                <w:szCs w:val="20"/>
              </w:rPr>
              <w:t xml:space="preserve"> en proyectos de mejora de infraestructura relacionados con las calles </w:t>
            </w:r>
            <w:r>
              <w:rPr>
                <w:rFonts w:cs="Times New Roman"/>
                <w:bCs/>
                <w:sz w:val="20"/>
                <w:szCs w:val="20"/>
              </w:rPr>
              <w:t>principales</w:t>
            </w:r>
            <w:r w:rsidRPr="008213EF">
              <w:rPr>
                <w:rFonts w:cs="Times New Roman"/>
                <w:bCs/>
                <w:sz w:val="20"/>
                <w:szCs w:val="20"/>
              </w:rPr>
              <w:t xml:space="preserve"> y </w:t>
            </w:r>
            <w:r>
              <w:rPr>
                <w:rFonts w:cs="Times New Roman"/>
                <w:bCs/>
                <w:sz w:val="20"/>
                <w:szCs w:val="20"/>
              </w:rPr>
              <w:t>colectoras</w:t>
            </w:r>
            <w:r w:rsidRPr="008213EF">
              <w:rPr>
                <w:rFonts w:cs="Times New Roman"/>
                <w:bCs/>
                <w:sz w:val="20"/>
                <w:szCs w:val="20"/>
              </w:rPr>
              <w:t xml:space="preserve"> de toda la ciudad (50 %) y las instalaciones recreativas y comunitarias propiedad de la ciudad dentro de</w:t>
            </w:r>
            <w:r>
              <w:rPr>
                <w:rFonts w:cs="Times New Roman"/>
                <w:bCs/>
                <w:sz w:val="20"/>
                <w:szCs w:val="20"/>
              </w:rPr>
              <w:t xml:space="preserve">l Distrito </w:t>
            </w:r>
            <w:r w:rsidRPr="008213EF">
              <w:rPr>
                <w:rFonts w:cs="Times New Roman"/>
                <w:bCs/>
                <w:sz w:val="20"/>
                <w:szCs w:val="20"/>
              </w:rPr>
              <w:t>de Deportes, Entretenimiento</w:t>
            </w:r>
            <w:r>
              <w:rPr>
                <w:rFonts w:cs="Times New Roman"/>
                <w:bCs/>
                <w:sz w:val="20"/>
                <w:szCs w:val="20"/>
              </w:rPr>
              <w:t xml:space="preserve"> y</w:t>
            </w:r>
            <w:r w:rsidRPr="008213EF">
              <w:rPr>
                <w:rFonts w:cs="Times New Roman"/>
                <w:bCs/>
                <w:sz w:val="20"/>
                <w:szCs w:val="20"/>
              </w:rPr>
              <w:t xml:space="preserve"> Arte </w:t>
            </w:r>
            <w:r w:rsidRPr="008213EF">
              <w:rPr>
                <w:rFonts w:cs="Times New Roman"/>
                <w:sz w:val="20"/>
                <w:szCs w:val="20"/>
              </w:rPr>
              <w:t>(a saber: el Museo de Ciencia</w:t>
            </w:r>
            <w:r>
              <w:rPr>
                <w:rFonts w:cs="Times New Roman"/>
                <w:sz w:val="20"/>
                <w:szCs w:val="20"/>
              </w:rPr>
              <w:t>s</w:t>
            </w:r>
            <w:r w:rsidRPr="008213EF">
              <w:rPr>
                <w:rFonts w:cs="Times New Roman"/>
                <w:sz w:val="20"/>
                <w:szCs w:val="20"/>
              </w:rPr>
              <w:t xml:space="preserve"> e Historia de Corpus Christi, el Museo de Arte del Sur de Texas, el Museo Estatal de Culturas Asiáticas y el Centro Educa</w:t>
            </w:r>
            <w:r>
              <w:rPr>
                <w:rFonts w:cs="Times New Roman"/>
                <w:sz w:val="20"/>
                <w:szCs w:val="20"/>
              </w:rPr>
              <w:t>tivo</w:t>
            </w:r>
            <w:r w:rsidRPr="008213EF">
              <w:rPr>
                <w:rFonts w:cs="Times New Roman"/>
                <w:sz w:val="20"/>
                <w:szCs w:val="20"/>
              </w:rPr>
              <w:t xml:space="preserve"> del Estado de Texas, el </w:t>
            </w:r>
            <w:r>
              <w:rPr>
                <w:rFonts w:cs="Times New Roman"/>
                <w:sz w:val="20"/>
                <w:szCs w:val="20"/>
              </w:rPr>
              <w:t xml:space="preserve">Teatro </w:t>
            </w:r>
            <w:r w:rsidRPr="008213EF">
              <w:rPr>
                <w:rFonts w:cs="Times New Roman"/>
                <w:sz w:val="20"/>
                <w:szCs w:val="20"/>
              </w:rPr>
              <w:t xml:space="preserve">Harbor, el Jardín Acuático) y el Auditorio Selena, el Centro de Convenciones y </w:t>
            </w:r>
            <w:r>
              <w:rPr>
                <w:rFonts w:cs="Times New Roman"/>
                <w:sz w:val="20"/>
                <w:szCs w:val="20"/>
              </w:rPr>
              <w:t>el Estadio</w:t>
            </w:r>
            <w:r w:rsidRPr="008213EF">
              <w:rPr>
                <w:rFonts w:cs="Times New Roman"/>
                <w:sz w:val="20"/>
                <w:szCs w:val="20"/>
              </w:rPr>
              <w:t xml:space="preserve"> </w:t>
            </w:r>
            <w:r w:rsidRPr="008213EF">
              <w:rPr>
                <w:rFonts w:cs="Times New Roman"/>
                <w:bCs/>
                <w:sz w:val="20"/>
                <w:szCs w:val="20"/>
              </w:rPr>
              <w:t xml:space="preserve">(50%), cada uno según lo autorizado por la Ley de </w:t>
            </w:r>
            <w:r>
              <w:rPr>
                <w:rFonts w:cs="Times New Roman"/>
                <w:bCs/>
                <w:sz w:val="20"/>
                <w:szCs w:val="20"/>
              </w:rPr>
              <w:t>Sociedades</w:t>
            </w:r>
            <w:r w:rsidRPr="008213EF">
              <w:rPr>
                <w:rFonts w:cs="Times New Roman"/>
                <w:bCs/>
                <w:sz w:val="20"/>
                <w:szCs w:val="20"/>
              </w:rPr>
              <w:t xml:space="preserve"> de Desarrollo y disponible para </w:t>
            </w:r>
            <w:r>
              <w:rPr>
                <w:rFonts w:cs="Times New Roman"/>
                <w:bCs/>
                <w:sz w:val="20"/>
                <w:szCs w:val="20"/>
              </w:rPr>
              <w:t>Sociedades</w:t>
            </w:r>
            <w:r w:rsidRPr="008213EF">
              <w:rPr>
                <w:rFonts w:cs="Times New Roman"/>
                <w:bCs/>
                <w:sz w:val="20"/>
                <w:szCs w:val="20"/>
              </w:rPr>
              <w:t xml:space="preserve"> Tipo B, por un plazo de 20 años.</w:t>
            </w:r>
          </w:p>
        </w:tc>
      </w:tr>
    </w:tbl>
    <w:p w14:paraId="49D2E7CF" w14:textId="77777777" w:rsidR="00A26C28" w:rsidRDefault="00A26C28" w:rsidP="00442692">
      <w:pPr>
        <w:suppressAutoHyphens/>
        <w:jc w:val="center"/>
        <w:rPr>
          <w:lang w:val="es-AR"/>
        </w:rPr>
      </w:pPr>
    </w:p>
    <w:p w14:paraId="21EA08B5" w14:textId="77777777" w:rsidR="00A26C28" w:rsidRDefault="00A26C28" w:rsidP="00442692">
      <w:pPr>
        <w:suppressAutoHyphens/>
        <w:jc w:val="center"/>
        <w:rPr>
          <w:lang w:val="es-AR"/>
        </w:rPr>
      </w:pPr>
    </w:p>
    <w:p w14:paraId="44BAFEC2" w14:textId="3851637F" w:rsidR="00A26C28" w:rsidRDefault="00A26C28" w:rsidP="00442692">
      <w:pPr>
        <w:suppressAutoHyphens/>
        <w:jc w:val="center"/>
        <w:rPr>
          <w:lang w:val="es-AR"/>
        </w:rPr>
      </w:pPr>
      <w:r>
        <w:rPr>
          <w:lang w:val="es-AR"/>
        </w:rPr>
        <w:br w:type="page"/>
      </w:r>
    </w:p>
    <w:p w14:paraId="3FBE24BB" w14:textId="40BA27EE" w:rsidR="00A26C28" w:rsidRPr="00ED3AF6" w:rsidRDefault="00A26C28" w:rsidP="00A26C28">
      <w:pPr>
        <w:jc w:val="center"/>
        <w:rPr>
          <w:sz w:val="24"/>
          <w:szCs w:val="24"/>
        </w:rPr>
      </w:pPr>
      <w:r w:rsidRPr="00ED3AF6">
        <w:rPr>
          <w:sz w:val="24"/>
          <w:szCs w:val="24"/>
        </w:rPr>
        <w:lastRenderedPageBreak/>
        <w:t xml:space="preserve">City of Corpus Christi, Texas </w:t>
      </w:r>
      <w:r w:rsidR="00522ABC">
        <w:rPr>
          <w:sz w:val="24"/>
          <w:szCs w:val="24"/>
        </w:rPr>
        <w:t>Proposition</w:t>
      </w:r>
      <w:r w:rsidRPr="00ED3AF6">
        <w:rPr>
          <w:sz w:val="24"/>
          <w:szCs w:val="24"/>
        </w:rPr>
        <w:t xml:space="preserve"> F (City-Wide Flood Control, Drainage and Coastal Resiliency):</w:t>
      </w:r>
    </w:p>
    <w:p w14:paraId="5004E6BE" w14:textId="77777777" w:rsidR="00A26C28" w:rsidRDefault="00A26C28" w:rsidP="00A26C28">
      <w:r>
        <w:rPr>
          <w:sz w:val="24"/>
          <w:szCs w:val="24"/>
        </w:rPr>
        <w:t> </w:t>
      </w:r>
    </w:p>
    <w:tbl>
      <w:tblPr>
        <w:tblW w:w="0" w:type="auto"/>
        <w:tblInd w:w="120" w:type="dxa"/>
        <w:tblCellMar>
          <w:left w:w="0" w:type="dxa"/>
          <w:right w:w="0" w:type="dxa"/>
        </w:tblCellMar>
        <w:tblLook w:val="04A0" w:firstRow="1" w:lastRow="0" w:firstColumn="1" w:lastColumn="0" w:noHBand="0" w:noVBand="1"/>
      </w:tblPr>
      <w:tblGrid>
        <w:gridCol w:w="1517"/>
        <w:gridCol w:w="7703"/>
      </w:tblGrid>
      <w:tr w:rsidR="00A26C28" w:rsidRPr="00ED3AF6" w14:paraId="1A103C8C" w14:textId="77777777" w:rsidTr="00137EDE">
        <w:tc>
          <w:tcPr>
            <w:tcW w:w="1517" w:type="dxa"/>
            <w:tcBorders>
              <w:top w:val="single" w:sz="8" w:space="0" w:color="000000"/>
              <w:left w:val="single" w:sz="8" w:space="0" w:color="000000"/>
              <w:bottom w:val="single" w:sz="8" w:space="0" w:color="000000"/>
              <w:right w:val="single" w:sz="8" w:space="0" w:color="000000"/>
            </w:tcBorders>
            <w:tcMar>
              <w:top w:w="0" w:type="dxa"/>
              <w:left w:w="120" w:type="dxa"/>
              <w:bottom w:w="0" w:type="dxa"/>
              <w:right w:w="120" w:type="dxa"/>
            </w:tcMar>
            <w:hideMark/>
          </w:tcPr>
          <w:p w14:paraId="6714EE59" w14:textId="77777777" w:rsidR="00A26C28" w:rsidRDefault="00A26C28" w:rsidP="00137EDE">
            <w:r>
              <w:rPr>
                <w:sz w:val="20"/>
              </w:rPr>
              <w:t>□ FOR</w:t>
            </w:r>
          </w:p>
          <w:p w14:paraId="2908B8AE" w14:textId="77777777" w:rsidR="00A26C28" w:rsidRDefault="00A26C28" w:rsidP="00137EDE">
            <w:r>
              <w:rPr>
                <w:sz w:val="20"/>
              </w:rPr>
              <w:t> </w:t>
            </w:r>
          </w:p>
          <w:p w14:paraId="4EA1B7B6" w14:textId="77777777" w:rsidR="00A26C28" w:rsidRDefault="00A26C28" w:rsidP="00137EDE">
            <w:r>
              <w:rPr>
                <w:sz w:val="20"/>
              </w:rPr>
              <w:t>□ AGAINST</w:t>
            </w:r>
          </w:p>
        </w:tc>
        <w:tc>
          <w:tcPr>
            <w:tcW w:w="7703" w:type="dxa"/>
            <w:tcBorders>
              <w:top w:val="single" w:sz="8" w:space="0" w:color="000000"/>
              <w:left w:val="nil"/>
              <w:bottom w:val="single" w:sz="8" w:space="0" w:color="000000"/>
              <w:right w:val="single" w:sz="8" w:space="0" w:color="000000"/>
            </w:tcBorders>
            <w:tcMar>
              <w:top w:w="0" w:type="dxa"/>
              <w:left w:w="120" w:type="dxa"/>
              <w:bottom w:w="0" w:type="dxa"/>
              <w:right w:w="120" w:type="dxa"/>
            </w:tcMar>
            <w:hideMark/>
          </w:tcPr>
          <w:p w14:paraId="2D11AC6A" w14:textId="77777777" w:rsidR="00A26C28" w:rsidRPr="00ED3AF6" w:rsidRDefault="00A26C28" w:rsidP="00137EDE">
            <w:pPr>
              <w:pStyle w:val="BodyText"/>
              <w:tabs>
                <w:tab w:val="left" w:pos="1539"/>
              </w:tabs>
              <w:ind w:left="360" w:right="580" w:firstLine="0"/>
              <w:jc w:val="both"/>
              <w:rPr>
                <w:sz w:val="20"/>
                <w:szCs w:val="20"/>
              </w:rPr>
            </w:pPr>
            <w:r w:rsidRPr="00ED3AF6">
              <w:rPr>
                <w:rFonts w:cs="Times New Roman"/>
                <w:sz w:val="20"/>
                <w:szCs w:val="20"/>
              </w:rPr>
              <w:t xml:space="preserve">Repurposing the expiring Type A sales and use tax of 1/8 of 1% (being 0.125 cents per $1) for seawall improvements by the adoption of a Type B sales and use tax </w:t>
            </w:r>
            <w:r w:rsidRPr="00ED3AF6">
              <w:rPr>
                <w:rFonts w:cs="Times New Roman"/>
                <w:bCs/>
                <w:sz w:val="20"/>
                <w:szCs w:val="20"/>
              </w:rPr>
              <w:t>at the rate of 1/8 of 1% (being 0.125 cents per $1), with annual sales tax collections being</w:t>
            </w:r>
            <w:r w:rsidRPr="00ED3AF6">
              <w:rPr>
                <w:rFonts w:cs="Times New Roman"/>
                <w:sz w:val="20"/>
                <w:szCs w:val="20"/>
              </w:rPr>
              <w:t xml:space="preserve"> used for infrastructure improvement projects pertaining to downtown seawall flood control structures and other City-wide flood control, drainage, stormwater, and coastal resiliency projects, as authorized by the Development Corporation Act and available to Type B corporations, for a term of 20 years.</w:t>
            </w:r>
          </w:p>
        </w:tc>
      </w:tr>
    </w:tbl>
    <w:p w14:paraId="7BEF78C2" w14:textId="77777777" w:rsidR="00A26C28" w:rsidRPr="00ED3AF6" w:rsidRDefault="00A26C28" w:rsidP="00A26C28">
      <w:pPr>
        <w:suppressAutoHyphens/>
        <w:jc w:val="center"/>
      </w:pPr>
    </w:p>
    <w:p w14:paraId="24890893" w14:textId="3CB0D6E9" w:rsidR="00A26C28" w:rsidRPr="00A26C28" w:rsidRDefault="00522ABC" w:rsidP="00A26C28">
      <w:pPr>
        <w:jc w:val="center"/>
      </w:pPr>
      <w:r>
        <w:rPr>
          <w:sz w:val="24"/>
          <w:szCs w:val="24"/>
          <w:lang w:val="es"/>
        </w:rPr>
        <w:t>Propuesta</w:t>
      </w:r>
      <w:r w:rsidR="00A26C28" w:rsidRPr="00A26C28">
        <w:rPr>
          <w:sz w:val="24"/>
          <w:szCs w:val="24"/>
        </w:rPr>
        <w:t xml:space="preserve"> F de la Ciudad de Corpus Christi, Texas </w:t>
      </w:r>
      <w:r w:rsidR="00A26C28">
        <w:rPr>
          <w:sz w:val="24"/>
          <w:szCs w:val="24"/>
        </w:rPr>
        <w:t>(</w:t>
      </w:r>
      <w:r w:rsidR="00A26C28" w:rsidRPr="00A26C28">
        <w:rPr>
          <w:sz w:val="24"/>
          <w:szCs w:val="24"/>
        </w:rPr>
        <w:t>Control de Inundaciones, Drenaje y Resiliencia Costera en toda la Ciudad</w:t>
      </w:r>
      <w:r w:rsidR="00A26C28">
        <w:rPr>
          <w:sz w:val="24"/>
          <w:szCs w:val="24"/>
        </w:rPr>
        <w:t>)</w:t>
      </w:r>
      <w:r w:rsidR="00A26C28" w:rsidRPr="00A26C28">
        <w:rPr>
          <w:sz w:val="24"/>
          <w:szCs w:val="24"/>
        </w:rPr>
        <w:t>:</w:t>
      </w:r>
    </w:p>
    <w:p w14:paraId="2CF8A9A2" w14:textId="77777777" w:rsidR="00A26C28" w:rsidRPr="00ED3AF6" w:rsidRDefault="00A26C28" w:rsidP="00A26C28">
      <w:pPr>
        <w:suppressAutoHyphens/>
        <w:jc w:val="center"/>
        <w:rPr>
          <w:sz w:val="24"/>
          <w:szCs w:val="24"/>
        </w:rPr>
      </w:pPr>
    </w:p>
    <w:p w14:paraId="5A9068C4" w14:textId="77777777" w:rsidR="00A26C28" w:rsidRPr="00ED3AF6" w:rsidRDefault="00A26C28" w:rsidP="00A26C28">
      <w:pPr>
        <w:suppressAutoHyphens/>
        <w:jc w:val="center"/>
        <w:rPr>
          <w:sz w:val="24"/>
          <w:szCs w:val="24"/>
        </w:rPr>
      </w:pPr>
    </w:p>
    <w:tbl>
      <w:tblPr>
        <w:tblW w:w="9220" w:type="dxa"/>
        <w:tblInd w:w="120" w:type="dxa"/>
        <w:tblCellMar>
          <w:left w:w="0" w:type="dxa"/>
          <w:right w:w="0" w:type="dxa"/>
        </w:tblCellMar>
        <w:tblLook w:val="04A0" w:firstRow="1" w:lastRow="0" w:firstColumn="1" w:lastColumn="0" w:noHBand="0" w:noVBand="1"/>
      </w:tblPr>
      <w:tblGrid>
        <w:gridCol w:w="1512"/>
        <w:gridCol w:w="7708"/>
      </w:tblGrid>
      <w:tr w:rsidR="00A26C28" w:rsidRPr="00443493" w14:paraId="6AB93DDF" w14:textId="77777777" w:rsidTr="00137EDE">
        <w:tc>
          <w:tcPr>
            <w:tcW w:w="1512" w:type="dxa"/>
            <w:tcBorders>
              <w:top w:val="single" w:sz="8" w:space="0" w:color="000000"/>
              <w:left w:val="single" w:sz="8" w:space="0" w:color="000000"/>
              <w:bottom w:val="single" w:sz="8" w:space="0" w:color="000000"/>
              <w:right w:val="single" w:sz="8" w:space="0" w:color="000000"/>
            </w:tcBorders>
          </w:tcPr>
          <w:p w14:paraId="71101AE4" w14:textId="77777777" w:rsidR="00A26C28" w:rsidRDefault="00A26C28" w:rsidP="00137EDE">
            <w:r>
              <w:rPr>
                <w:sz w:val="20"/>
              </w:rPr>
              <w:t>□ A FAVOR</w:t>
            </w:r>
          </w:p>
          <w:p w14:paraId="11E4880E" w14:textId="77777777" w:rsidR="00A26C28" w:rsidRDefault="00A26C28" w:rsidP="00137EDE">
            <w:r>
              <w:rPr>
                <w:sz w:val="20"/>
              </w:rPr>
              <w:t> </w:t>
            </w:r>
          </w:p>
          <w:p w14:paraId="074431DE" w14:textId="77777777" w:rsidR="00A26C28" w:rsidRDefault="00A26C28" w:rsidP="00137EDE">
            <w:pPr>
              <w:rPr>
                <w:sz w:val="20"/>
              </w:rPr>
            </w:pPr>
            <w:r>
              <w:rPr>
                <w:sz w:val="20"/>
              </w:rPr>
              <w:t>□ EN CONTRA</w:t>
            </w:r>
          </w:p>
        </w:tc>
        <w:tc>
          <w:tcPr>
            <w:tcW w:w="7708" w:type="dxa"/>
            <w:tcBorders>
              <w:top w:val="single" w:sz="8" w:space="0" w:color="000000"/>
              <w:left w:val="nil"/>
              <w:bottom w:val="single" w:sz="8" w:space="0" w:color="000000"/>
              <w:right w:val="single" w:sz="8" w:space="0" w:color="000000"/>
            </w:tcBorders>
            <w:tcMar>
              <w:top w:w="0" w:type="dxa"/>
              <w:left w:w="120" w:type="dxa"/>
              <w:bottom w:w="0" w:type="dxa"/>
              <w:right w:w="120" w:type="dxa"/>
            </w:tcMar>
            <w:hideMark/>
          </w:tcPr>
          <w:p w14:paraId="5E39CEA3" w14:textId="77777777" w:rsidR="00A26C28" w:rsidRPr="00A07F7C" w:rsidRDefault="00A26C28" w:rsidP="00137EDE">
            <w:pPr>
              <w:pStyle w:val="BodyText"/>
              <w:tabs>
                <w:tab w:val="left" w:pos="1539"/>
              </w:tabs>
              <w:ind w:left="360" w:right="580" w:firstLine="0"/>
              <w:jc w:val="both"/>
              <w:rPr>
                <w:sz w:val="20"/>
                <w:szCs w:val="20"/>
                <w:lang w:val="es-US"/>
              </w:rPr>
            </w:pPr>
            <w:r>
              <w:rPr>
                <w:rFonts w:cs="Times New Roman"/>
                <w:sz w:val="20"/>
                <w:szCs w:val="20"/>
              </w:rPr>
              <w:t>Reaplicar</w:t>
            </w:r>
            <w:r w:rsidRPr="00D25FF7">
              <w:rPr>
                <w:rFonts w:cs="Times New Roman"/>
                <w:sz w:val="20"/>
                <w:szCs w:val="20"/>
              </w:rPr>
              <w:t xml:space="preserve"> el impuesto sobre ventas y uso Tipo A de 1/8 del</w:t>
            </w:r>
            <w:r>
              <w:rPr>
                <w:rFonts w:cs="Times New Roman"/>
                <w:sz w:val="20"/>
                <w:szCs w:val="20"/>
              </w:rPr>
              <w:t xml:space="preserve"> </w:t>
            </w:r>
            <w:r w:rsidRPr="00D25FF7">
              <w:rPr>
                <w:rFonts w:cs="Times New Roman"/>
                <w:sz w:val="20"/>
                <w:szCs w:val="20"/>
              </w:rPr>
              <w:t>1% (que es 0</w:t>
            </w:r>
            <w:r>
              <w:rPr>
                <w:rFonts w:cs="Times New Roman"/>
                <w:sz w:val="20"/>
                <w:szCs w:val="20"/>
              </w:rPr>
              <w:t>.</w:t>
            </w:r>
            <w:r w:rsidRPr="00D25FF7">
              <w:rPr>
                <w:rFonts w:cs="Times New Roman"/>
                <w:sz w:val="20"/>
                <w:szCs w:val="20"/>
              </w:rPr>
              <w:t xml:space="preserve">125 centavos por </w:t>
            </w:r>
            <w:r>
              <w:rPr>
                <w:rFonts w:cs="Times New Roman"/>
                <w:sz w:val="20"/>
                <w:szCs w:val="20"/>
              </w:rPr>
              <w:t>$1</w:t>
            </w:r>
            <w:r w:rsidRPr="00200818">
              <w:rPr>
                <w:rFonts w:cs="Times New Roman"/>
                <w:sz w:val="20"/>
                <w:szCs w:val="20"/>
              </w:rPr>
              <w:t>) por vencer para</w:t>
            </w:r>
            <w:r w:rsidRPr="00D25FF7">
              <w:rPr>
                <w:rFonts w:cs="Times New Roman"/>
                <w:sz w:val="20"/>
                <w:szCs w:val="20"/>
              </w:rPr>
              <w:t xml:space="preserve"> mejoras </w:t>
            </w:r>
            <w:r>
              <w:rPr>
                <w:rFonts w:cs="Times New Roman"/>
                <w:sz w:val="20"/>
                <w:szCs w:val="20"/>
              </w:rPr>
              <w:t>del</w:t>
            </w:r>
            <w:r w:rsidRPr="00D25FF7">
              <w:rPr>
                <w:rFonts w:cs="Times New Roman"/>
                <w:sz w:val="20"/>
                <w:szCs w:val="20"/>
              </w:rPr>
              <w:t xml:space="preserve"> malecón mediante la adopción de un impuesto sobre ventas y uso Tipo B </w:t>
            </w:r>
            <w:r w:rsidRPr="00D25FF7">
              <w:rPr>
                <w:rFonts w:cs="Times New Roman"/>
                <w:bCs/>
                <w:sz w:val="20"/>
                <w:szCs w:val="20"/>
              </w:rPr>
              <w:t>a una tasa de 1/8 del 1% (que es 0</w:t>
            </w:r>
            <w:r>
              <w:rPr>
                <w:rFonts w:cs="Times New Roman"/>
                <w:bCs/>
                <w:sz w:val="20"/>
                <w:szCs w:val="20"/>
              </w:rPr>
              <w:t>.</w:t>
            </w:r>
            <w:r w:rsidRPr="00D25FF7">
              <w:rPr>
                <w:rFonts w:cs="Times New Roman"/>
                <w:bCs/>
                <w:sz w:val="20"/>
                <w:szCs w:val="20"/>
              </w:rPr>
              <w:t xml:space="preserve">125 centavos por $1), </w:t>
            </w:r>
            <w:r>
              <w:rPr>
                <w:rFonts w:cs="Times New Roman"/>
                <w:bCs/>
                <w:sz w:val="20"/>
                <w:szCs w:val="20"/>
              </w:rPr>
              <w:t>con</w:t>
            </w:r>
            <w:r w:rsidRPr="00D25FF7">
              <w:rPr>
                <w:rFonts w:cs="Times New Roman"/>
                <w:bCs/>
                <w:sz w:val="20"/>
                <w:szCs w:val="20"/>
              </w:rPr>
              <w:t xml:space="preserve"> recaudaciones anuales de impuestos sobre las ventas </w:t>
            </w:r>
            <w:r>
              <w:rPr>
                <w:rFonts w:cs="Times New Roman"/>
                <w:bCs/>
                <w:sz w:val="20"/>
                <w:szCs w:val="20"/>
              </w:rPr>
              <w:t xml:space="preserve">que </w:t>
            </w:r>
            <w:r w:rsidRPr="00D25FF7">
              <w:rPr>
                <w:rFonts w:cs="Times New Roman"/>
                <w:bCs/>
                <w:sz w:val="20"/>
                <w:szCs w:val="20"/>
              </w:rPr>
              <w:t xml:space="preserve">se </w:t>
            </w:r>
            <w:r w:rsidRPr="00D25FF7">
              <w:rPr>
                <w:rFonts w:cs="Times New Roman"/>
                <w:sz w:val="20"/>
                <w:szCs w:val="20"/>
              </w:rPr>
              <w:t xml:space="preserve">utilizan para proyectos de mejora de infraestructura relacionados con las estructuras </w:t>
            </w:r>
            <w:r>
              <w:rPr>
                <w:rFonts w:cs="Times New Roman"/>
                <w:sz w:val="20"/>
                <w:szCs w:val="20"/>
              </w:rPr>
              <w:t>del malecón para</w:t>
            </w:r>
            <w:r w:rsidRPr="00D25FF7">
              <w:rPr>
                <w:rFonts w:cs="Times New Roman"/>
                <w:sz w:val="20"/>
                <w:szCs w:val="20"/>
              </w:rPr>
              <w:t xml:space="preserve"> control de inundaciones </w:t>
            </w:r>
            <w:r>
              <w:rPr>
                <w:rFonts w:cs="Times New Roman"/>
                <w:sz w:val="20"/>
                <w:szCs w:val="20"/>
              </w:rPr>
              <w:t xml:space="preserve">en el </w:t>
            </w:r>
            <w:r w:rsidRPr="00D25FF7">
              <w:rPr>
                <w:rFonts w:cs="Times New Roman"/>
                <w:sz w:val="20"/>
                <w:szCs w:val="20"/>
              </w:rPr>
              <w:t xml:space="preserve"> centro de la ciudad y otros proyectos de control de inundaciones, drenaje, aguas pluviales y resiliencia costera en toda l</w:t>
            </w:r>
            <w:r w:rsidRPr="00200818">
              <w:rPr>
                <w:rFonts w:cs="Times New Roman"/>
                <w:sz w:val="20"/>
                <w:szCs w:val="20"/>
              </w:rPr>
              <w:t>a Ciudad</w:t>
            </w:r>
            <w:r w:rsidRPr="00D25FF7">
              <w:rPr>
                <w:rFonts w:cs="Times New Roman"/>
                <w:sz w:val="20"/>
                <w:szCs w:val="20"/>
              </w:rPr>
              <w:t xml:space="preserve">, según lo autorizado por la Ley de </w:t>
            </w:r>
            <w:r>
              <w:rPr>
                <w:rFonts w:cs="Times New Roman"/>
                <w:sz w:val="20"/>
                <w:szCs w:val="20"/>
              </w:rPr>
              <w:t>Sociedades</w:t>
            </w:r>
            <w:r w:rsidRPr="00D25FF7">
              <w:rPr>
                <w:rFonts w:cs="Times New Roman"/>
                <w:sz w:val="20"/>
                <w:szCs w:val="20"/>
              </w:rPr>
              <w:t xml:space="preserve"> de Desarrollo y disponible para </w:t>
            </w:r>
            <w:r>
              <w:rPr>
                <w:rFonts w:cs="Times New Roman"/>
                <w:sz w:val="20"/>
                <w:szCs w:val="20"/>
              </w:rPr>
              <w:t>s</w:t>
            </w:r>
            <w:r w:rsidRPr="00D25FF7">
              <w:rPr>
                <w:rFonts w:cs="Times New Roman"/>
                <w:sz w:val="20"/>
                <w:szCs w:val="20"/>
              </w:rPr>
              <w:t xml:space="preserve">ociedades </w:t>
            </w:r>
            <w:r>
              <w:rPr>
                <w:rFonts w:cs="Times New Roman"/>
                <w:sz w:val="20"/>
                <w:szCs w:val="20"/>
              </w:rPr>
              <w:t>T</w:t>
            </w:r>
            <w:r w:rsidRPr="00D25FF7">
              <w:rPr>
                <w:rFonts w:cs="Times New Roman"/>
                <w:sz w:val="20"/>
                <w:szCs w:val="20"/>
              </w:rPr>
              <w:t>ipo B, por un plazo de 20 años.</w:t>
            </w:r>
          </w:p>
        </w:tc>
      </w:tr>
    </w:tbl>
    <w:p w14:paraId="2562CB31" w14:textId="77777777" w:rsidR="00A26C28" w:rsidRPr="00722777" w:rsidRDefault="00A26C28" w:rsidP="00442692">
      <w:pPr>
        <w:suppressAutoHyphens/>
        <w:jc w:val="center"/>
        <w:rPr>
          <w:lang w:val="es-AR"/>
        </w:rPr>
      </w:pPr>
    </w:p>
    <w:sectPr w:rsidR="00A26C28" w:rsidRPr="00722777" w:rsidSect="009A4D1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4FFE5" w14:textId="77777777" w:rsidR="002D30CD" w:rsidRDefault="002D30CD">
      <w:r>
        <w:separator/>
      </w:r>
    </w:p>
  </w:endnote>
  <w:endnote w:type="continuationSeparator" w:id="0">
    <w:p w14:paraId="533A18C4" w14:textId="77777777" w:rsidR="002D30CD" w:rsidRDefault="002D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B6749" w14:textId="77777777" w:rsidR="00A5416A" w:rsidRDefault="00A541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94902" w14:textId="77777777" w:rsidR="00A5416A" w:rsidRDefault="00A541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9D91D" w14:textId="5FD9C28D" w:rsidR="005C1C80" w:rsidRDefault="002D30CD">
    <w:pPr>
      <w:pStyle w:val="Footer"/>
    </w:pPr>
    <w:r>
      <w:rPr>
        <w:rStyle w:val="DocInfo"/>
      </w:rPr>
      <w:fldChar w:fldCharType="begin"/>
    </w:r>
    <w:r w:rsidR="00EF1B6C">
      <w:rPr>
        <w:rStyle w:val="DocInfo"/>
      </w:rPr>
      <w:instrText xml:space="preserve"> docproperty "iManageFooter" </w:instrText>
    </w:r>
    <w:r>
      <w:rPr>
        <w:rStyle w:val="DocInfo"/>
      </w:rPr>
      <w:fldChar w:fldCharType="separate"/>
    </w:r>
    <w:r w:rsidR="00886808">
      <w:rPr>
        <w:rStyle w:val="DocInfo"/>
      </w:rPr>
      <w:t>202584577.3</w:t>
    </w:r>
    <w:r>
      <w:rPr>
        <w:rStyle w:val="DocInfo"/>
      </w:rP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2D86A0" w14:textId="77777777" w:rsidR="002D30CD" w:rsidRDefault="002D30CD">
      <w:r>
        <w:separator/>
      </w:r>
    </w:p>
  </w:footnote>
  <w:footnote w:type="continuationSeparator" w:id="0">
    <w:p w14:paraId="67795C6A" w14:textId="77777777" w:rsidR="002D30CD" w:rsidRDefault="002D3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AECB0" w14:textId="77777777" w:rsidR="00A5416A" w:rsidRDefault="00A541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1F3A6" w14:textId="77777777" w:rsidR="00A5416A" w:rsidRDefault="00A54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FE67D" w14:textId="77777777" w:rsidR="00A5416A" w:rsidRDefault="00A54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A454C2"/>
    <w:multiLevelType w:val="hybridMultilevel"/>
    <w:tmpl w:val="64348A60"/>
    <w:lvl w:ilvl="0" w:tplc="039E351C">
      <w:start w:val="1"/>
      <w:numFmt w:val="bullet"/>
      <w:lvlText w:val="–"/>
      <w:lvlJc w:val="left"/>
      <w:pPr>
        <w:ind w:hanging="360"/>
      </w:pPr>
      <w:rPr>
        <w:rFonts w:ascii="Times New Roman" w:eastAsia="Arial" w:hAnsi="Times New Roman" w:cs="Times New Roman" w:hint="default"/>
        <w:w w:val="93"/>
        <w:sz w:val="20"/>
        <w:szCs w:val="20"/>
      </w:rPr>
    </w:lvl>
    <w:lvl w:ilvl="1" w:tplc="FE5A47F8">
      <w:start w:val="1"/>
      <w:numFmt w:val="bullet"/>
      <w:lvlText w:val="•"/>
      <w:lvlJc w:val="left"/>
      <w:rPr>
        <w:rFonts w:hint="default"/>
      </w:rPr>
    </w:lvl>
    <w:lvl w:ilvl="2" w:tplc="87D6BF9C">
      <w:start w:val="1"/>
      <w:numFmt w:val="bullet"/>
      <w:lvlText w:val="•"/>
      <w:lvlJc w:val="left"/>
      <w:rPr>
        <w:rFonts w:hint="default"/>
      </w:rPr>
    </w:lvl>
    <w:lvl w:ilvl="3" w:tplc="5E8C89E8">
      <w:start w:val="1"/>
      <w:numFmt w:val="bullet"/>
      <w:lvlText w:val="•"/>
      <w:lvlJc w:val="left"/>
      <w:rPr>
        <w:rFonts w:hint="default"/>
      </w:rPr>
    </w:lvl>
    <w:lvl w:ilvl="4" w:tplc="EDA6B43E">
      <w:start w:val="1"/>
      <w:numFmt w:val="bullet"/>
      <w:lvlText w:val="•"/>
      <w:lvlJc w:val="left"/>
      <w:rPr>
        <w:rFonts w:hint="default"/>
      </w:rPr>
    </w:lvl>
    <w:lvl w:ilvl="5" w:tplc="207ECE5E">
      <w:start w:val="1"/>
      <w:numFmt w:val="bullet"/>
      <w:lvlText w:val="•"/>
      <w:lvlJc w:val="left"/>
      <w:rPr>
        <w:rFonts w:hint="default"/>
      </w:rPr>
    </w:lvl>
    <w:lvl w:ilvl="6" w:tplc="ACB2AA2A">
      <w:start w:val="1"/>
      <w:numFmt w:val="bullet"/>
      <w:lvlText w:val="•"/>
      <w:lvlJc w:val="left"/>
      <w:rPr>
        <w:rFonts w:hint="default"/>
      </w:rPr>
    </w:lvl>
    <w:lvl w:ilvl="7" w:tplc="A75E5008">
      <w:start w:val="1"/>
      <w:numFmt w:val="bullet"/>
      <w:lvlText w:val="•"/>
      <w:lvlJc w:val="left"/>
      <w:rPr>
        <w:rFonts w:hint="default"/>
      </w:rPr>
    </w:lvl>
    <w:lvl w:ilvl="8" w:tplc="AAD675B6">
      <w:start w:val="1"/>
      <w:numFmt w:val="bullet"/>
      <w:lvlText w:val="•"/>
      <w:lvlJc w:val="left"/>
      <w:rPr>
        <w:rFonts w:hint="default"/>
      </w:rPr>
    </w:lvl>
  </w:abstractNum>
  <w:num w:numId="1" w16cid:durableId="1712457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BB2"/>
    <w:rsid w:val="00001411"/>
    <w:rsid w:val="0001376A"/>
    <w:rsid w:val="000352A0"/>
    <w:rsid w:val="00042344"/>
    <w:rsid w:val="00054DAE"/>
    <w:rsid w:val="000953CE"/>
    <w:rsid w:val="000B17D9"/>
    <w:rsid w:val="000B388F"/>
    <w:rsid w:val="000B6935"/>
    <w:rsid w:val="000D225D"/>
    <w:rsid w:val="000D2CD9"/>
    <w:rsid w:val="000F01E8"/>
    <w:rsid w:val="000F0435"/>
    <w:rsid w:val="000F51AF"/>
    <w:rsid w:val="001132DA"/>
    <w:rsid w:val="00114565"/>
    <w:rsid w:val="00114E7F"/>
    <w:rsid w:val="00133D1F"/>
    <w:rsid w:val="00137438"/>
    <w:rsid w:val="00137A81"/>
    <w:rsid w:val="00140C77"/>
    <w:rsid w:val="00163B72"/>
    <w:rsid w:val="001A33ED"/>
    <w:rsid w:val="001D0026"/>
    <w:rsid w:val="001D6191"/>
    <w:rsid w:val="001D67C8"/>
    <w:rsid w:val="001E2A72"/>
    <w:rsid w:val="00240596"/>
    <w:rsid w:val="0027441B"/>
    <w:rsid w:val="002B6DD4"/>
    <w:rsid w:val="002C1B68"/>
    <w:rsid w:val="002C76A7"/>
    <w:rsid w:val="002D30CD"/>
    <w:rsid w:val="002D766D"/>
    <w:rsid w:val="002E0D68"/>
    <w:rsid w:val="002E1BB2"/>
    <w:rsid w:val="002E6CD2"/>
    <w:rsid w:val="00304302"/>
    <w:rsid w:val="003264C4"/>
    <w:rsid w:val="00331115"/>
    <w:rsid w:val="00331394"/>
    <w:rsid w:val="0033654E"/>
    <w:rsid w:val="00341C3C"/>
    <w:rsid w:val="003420D9"/>
    <w:rsid w:val="00344C5D"/>
    <w:rsid w:val="00350405"/>
    <w:rsid w:val="0037022F"/>
    <w:rsid w:val="0037657C"/>
    <w:rsid w:val="0037705E"/>
    <w:rsid w:val="003A0502"/>
    <w:rsid w:val="003C55A4"/>
    <w:rsid w:val="003C59A0"/>
    <w:rsid w:val="003C74D7"/>
    <w:rsid w:val="003C7F39"/>
    <w:rsid w:val="003D0BFE"/>
    <w:rsid w:val="003E0168"/>
    <w:rsid w:val="003F780F"/>
    <w:rsid w:val="00406AB8"/>
    <w:rsid w:val="004136C4"/>
    <w:rsid w:val="00436E42"/>
    <w:rsid w:val="00442692"/>
    <w:rsid w:val="004437D5"/>
    <w:rsid w:val="0047200A"/>
    <w:rsid w:val="004A4D3A"/>
    <w:rsid w:val="004C0689"/>
    <w:rsid w:val="004C4614"/>
    <w:rsid w:val="004D490B"/>
    <w:rsid w:val="004D7919"/>
    <w:rsid w:val="004E15DE"/>
    <w:rsid w:val="004F1DDB"/>
    <w:rsid w:val="004F2989"/>
    <w:rsid w:val="00502D00"/>
    <w:rsid w:val="00510A05"/>
    <w:rsid w:val="00513619"/>
    <w:rsid w:val="00514CA0"/>
    <w:rsid w:val="0052047B"/>
    <w:rsid w:val="00521CEF"/>
    <w:rsid w:val="00522ABC"/>
    <w:rsid w:val="00524C73"/>
    <w:rsid w:val="005268FF"/>
    <w:rsid w:val="0053167C"/>
    <w:rsid w:val="0054335D"/>
    <w:rsid w:val="00553FC6"/>
    <w:rsid w:val="00560797"/>
    <w:rsid w:val="00572209"/>
    <w:rsid w:val="00572DD0"/>
    <w:rsid w:val="00573958"/>
    <w:rsid w:val="00576C7C"/>
    <w:rsid w:val="00581026"/>
    <w:rsid w:val="00595334"/>
    <w:rsid w:val="00597FBE"/>
    <w:rsid w:val="005B5D43"/>
    <w:rsid w:val="005B6AE5"/>
    <w:rsid w:val="005C1C80"/>
    <w:rsid w:val="005C736F"/>
    <w:rsid w:val="005E341B"/>
    <w:rsid w:val="005F5E97"/>
    <w:rsid w:val="005F65E1"/>
    <w:rsid w:val="00611A21"/>
    <w:rsid w:val="006229FD"/>
    <w:rsid w:val="00635DA4"/>
    <w:rsid w:val="0069055E"/>
    <w:rsid w:val="006A6CC5"/>
    <w:rsid w:val="006D5545"/>
    <w:rsid w:val="006E0350"/>
    <w:rsid w:val="006F11EC"/>
    <w:rsid w:val="006F4D6F"/>
    <w:rsid w:val="007036EF"/>
    <w:rsid w:val="0070727F"/>
    <w:rsid w:val="0071503E"/>
    <w:rsid w:val="0071663B"/>
    <w:rsid w:val="00722777"/>
    <w:rsid w:val="00723885"/>
    <w:rsid w:val="00743843"/>
    <w:rsid w:val="007566B5"/>
    <w:rsid w:val="00773A25"/>
    <w:rsid w:val="00791439"/>
    <w:rsid w:val="007957E0"/>
    <w:rsid w:val="007A1A45"/>
    <w:rsid w:val="007A1D27"/>
    <w:rsid w:val="007C5FC8"/>
    <w:rsid w:val="007C6BA7"/>
    <w:rsid w:val="007D5ACD"/>
    <w:rsid w:val="007D7037"/>
    <w:rsid w:val="007F20C0"/>
    <w:rsid w:val="00805FB1"/>
    <w:rsid w:val="008110C8"/>
    <w:rsid w:val="00812514"/>
    <w:rsid w:val="008134A0"/>
    <w:rsid w:val="008321F4"/>
    <w:rsid w:val="00886808"/>
    <w:rsid w:val="008E6F82"/>
    <w:rsid w:val="008F3714"/>
    <w:rsid w:val="00903941"/>
    <w:rsid w:val="00913456"/>
    <w:rsid w:val="00935DE0"/>
    <w:rsid w:val="00940D0B"/>
    <w:rsid w:val="00952262"/>
    <w:rsid w:val="00952F5F"/>
    <w:rsid w:val="00954800"/>
    <w:rsid w:val="009667FC"/>
    <w:rsid w:val="00985A81"/>
    <w:rsid w:val="009A4D12"/>
    <w:rsid w:val="009C05E0"/>
    <w:rsid w:val="009C7F8E"/>
    <w:rsid w:val="009D209C"/>
    <w:rsid w:val="009D54B6"/>
    <w:rsid w:val="009E6477"/>
    <w:rsid w:val="009F29C1"/>
    <w:rsid w:val="00A04658"/>
    <w:rsid w:val="00A104C2"/>
    <w:rsid w:val="00A26C28"/>
    <w:rsid w:val="00A328A0"/>
    <w:rsid w:val="00A458BE"/>
    <w:rsid w:val="00A5416A"/>
    <w:rsid w:val="00A641AA"/>
    <w:rsid w:val="00AD6D31"/>
    <w:rsid w:val="00AD7FE8"/>
    <w:rsid w:val="00AE1815"/>
    <w:rsid w:val="00AE193B"/>
    <w:rsid w:val="00AF4416"/>
    <w:rsid w:val="00B17402"/>
    <w:rsid w:val="00B23D84"/>
    <w:rsid w:val="00B265AA"/>
    <w:rsid w:val="00B33340"/>
    <w:rsid w:val="00B34275"/>
    <w:rsid w:val="00B41DAE"/>
    <w:rsid w:val="00B5098A"/>
    <w:rsid w:val="00B5715E"/>
    <w:rsid w:val="00BA3F4A"/>
    <w:rsid w:val="00BA48CF"/>
    <w:rsid w:val="00BA5D9E"/>
    <w:rsid w:val="00C06366"/>
    <w:rsid w:val="00C21EBC"/>
    <w:rsid w:val="00C276EC"/>
    <w:rsid w:val="00C4025D"/>
    <w:rsid w:val="00C471F4"/>
    <w:rsid w:val="00C85E9C"/>
    <w:rsid w:val="00CD1EF9"/>
    <w:rsid w:val="00CD62D3"/>
    <w:rsid w:val="00CF2B6B"/>
    <w:rsid w:val="00D0373B"/>
    <w:rsid w:val="00D0559E"/>
    <w:rsid w:val="00D30DB9"/>
    <w:rsid w:val="00D33CD2"/>
    <w:rsid w:val="00D341A6"/>
    <w:rsid w:val="00D3506D"/>
    <w:rsid w:val="00D37DDF"/>
    <w:rsid w:val="00D51DD4"/>
    <w:rsid w:val="00D543B9"/>
    <w:rsid w:val="00D55C3D"/>
    <w:rsid w:val="00D753B7"/>
    <w:rsid w:val="00D837DD"/>
    <w:rsid w:val="00D90BFB"/>
    <w:rsid w:val="00D9192C"/>
    <w:rsid w:val="00D97B25"/>
    <w:rsid w:val="00DA3A37"/>
    <w:rsid w:val="00DB7023"/>
    <w:rsid w:val="00DC580A"/>
    <w:rsid w:val="00DF2D4E"/>
    <w:rsid w:val="00E02C0B"/>
    <w:rsid w:val="00E07297"/>
    <w:rsid w:val="00E12666"/>
    <w:rsid w:val="00E17E62"/>
    <w:rsid w:val="00E35C43"/>
    <w:rsid w:val="00E55BD4"/>
    <w:rsid w:val="00E565C5"/>
    <w:rsid w:val="00E71694"/>
    <w:rsid w:val="00E7289D"/>
    <w:rsid w:val="00E77080"/>
    <w:rsid w:val="00EA021A"/>
    <w:rsid w:val="00EA2A4E"/>
    <w:rsid w:val="00EA4EBE"/>
    <w:rsid w:val="00EB40A6"/>
    <w:rsid w:val="00EC4EDB"/>
    <w:rsid w:val="00ED1653"/>
    <w:rsid w:val="00EF1B6C"/>
    <w:rsid w:val="00F03007"/>
    <w:rsid w:val="00F16A03"/>
    <w:rsid w:val="00F23BCE"/>
    <w:rsid w:val="00F2606E"/>
    <w:rsid w:val="00F2648C"/>
    <w:rsid w:val="00F409A3"/>
    <w:rsid w:val="00F41AA6"/>
    <w:rsid w:val="00F54B01"/>
    <w:rsid w:val="00FA082B"/>
    <w:rsid w:val="00FA62EA"/>
    <w:rsid w:val="00FB566F"/>
    <w:rsid w:val="00FB78DA"/>
    <w:rsid w:val="00FD49AC"/>
    <w:rsid w:val="00FD5CAA"/>
    <w:rsid w:val="00FE21DA"/>
    <w:rsid w:val="00FE4D17"/>
    <w:rsid w:val="00FE79B1"/>
    <w:rsid w:val="00FF0D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A0AA075"/>
  <w15:docId w15:val="{7CC65D2F-0EE0-4A28-AABF-C9A49B78E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4C4"/>
    <w:rPr>
      <w:sz w:val="22"/>
    </w:rPr>
  </w:style>
  <w:style w:type="paragraph" w:styleId="Heading1">
    <w:name w:val="heading 1"/>
    <w:basedOn w:val="Normal"/>
    <w:link w:val="Heading1Char"/>
    <w:qFormat/>
    <w:rsid w:val="00A04658"/>
    <w:pPr>
      <w:keepNext/>
      <w:suppressAutoHyphens/>
      <w:spacing w:after="240"/>
      <w:outlineLvl w:val="0"/>
    </w:pPr>
    <w:rPr>
      <w:snapToGrid w:val="0"/>
    </w:rPr>
  </w:style>
  <w:style w:type="paragraph" w:styleId="Heading2">
    <w:name w:val="heading 2"/>
    <w:basedOn w:val="Normal"/>
    <w:qFormat/>
    <w:rsid w:val="00A04658"/>
    <w:pPr>
      <w:suppressAutoHyphens/>
      <w:spacing w:after="240"/>
      <w:outlineLvl w:val="1"/>
    </w:pPr>
    <w:rPr>
      <w:snapToGrid w:val="0"/>
    </w:rPr>
  </w:style>
  <w:style w:type="paragraph" w:styleId="Heading3">
    <w:name w:val="heading 3"/>
    <w:basedOn w:val="Normal"/>
    <w:qFormat/>
    <w:rsid w:val="00A04658"/>
    <w:pPr>
      <w:suppressAutoHyphens/>
      <w:spacing w:after="240"/>
      <w:outlineLvl w:val="2"/>
    </w:pPr>
    <w:rPr>
      <w:snapToGrid w:val="0"/>
    </w:rPr>
  </w:style>
  <w:style w:type="paragraph" w:styleId="Heading4">
    <w:name w:val="heading 4"/>
    <w:basedOn w:val="Normal"/>
    <w:qFormat/>
    <w:rsid w:val="00A04658"/>
    <w:pPr>
      <w:tabs>
        <w:tab w:val="left" w:pos="1440"/>
      </w:tabs>
      <w:suppressAutoHyphens/>
      <w:spacing w:after="240"/>
      <w:outlineLvl w:val="3"/>
    </w:pPr>
    <w:rPr>
      <w:snapToGrid w:val="0"/>
    </w:rPr>
  </w:style>
  <w:style w:type="paragraph" w:styleId="Heading5">
    <w:name w:val="heading 5"/>
    <w:basedOn w:val="Normal"/>
    <w:qFormat/>
    <w:rsid w:val="00A04658"/>
    <w:pPr>
      <w:suppressAutoHyphens/>
      <w:spacing w:after="240"/>
      <w:outlineLvl w:val="4"/>
    </w:pPr>
    <w:rPr>
      <w:snapToGrid w:val="0"/>
    </w:rPr>
  </w:style>
  <w:style w:type="paragraph" w:styleId="Heading6">
    <w:name w:val="heading 6"/>
    <w:basedOn w:val="Normal"/>
    <w:qFormat/>
    <w:rsid w:val="00A04658"/>
    <w:pPr>
      <w:suppressAutoHyphens/>
      <w:spacing w:after="240"/>
      <w:outlineLvl w:val="5"/>
    </w:pPr>
    <w:rPr>
      <w:snapToGrid w:val="0"/>
    </w:rPr>
  </w:style>
  <w:style w:type="paragraph" w:styleId="Heading7">
    <w:name w:val="heading 7"/>
    <w:basedOn w:val="Normal"/>
    <w:qFormat/>
    <w:rsid w:val="00A04658"/>
    <w:pPr>
      <w:suppressAutoHyphens/>
      <w:spacing w:after="240"/>
      <w:outlineLvl w:val="6"/>
    </w:pPr>
    <w:rPr>
      <w:snapToGrid w:val="0"/>
    </w:rPr>
  </w:style>
  <w:style w:type="paragraph" w:styleId="Heading8">
    <w:name w:val="heading 8"/>
    <w:basedOn w:val="Normal"/>
    <w:qFormat/>
    <w:rsid w:val="00A04658"/>
    <w:pPr>
      <w:suppressAutoHyphens/>
      <w:spacing w:after="240"/>
      <w:outlineLvl w:val="7"/>
    </w:pPr>
    <w:rPr>
      <w:snapToGrid w:val="0"/>
    </w:rPr>
  </w:style>
  <w:style w:type="paragraph" w:styleId="Heading9">
    <w:name w:val="heading 9"/>
    <w:basedOn w:val="Normal"/>
    <w:qFormat/>
    <w:rsid w:val="00A04658"/>
    <w:pPr>
      <w:suppressAutoHyphens/>
      <w:spacing w:after="240"/>
      <w:outlineLvl w:val="8"/>
    </w:pPr>
    <w:rPr>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04658"/>
    <w:pPr>
      <w:tabs>
        <w:tab w:val="center" w:pos="4320"/>
        <w:tab w:val="right" w:pos="8640"/>
      </w:tabs>
    </w:pPr>
  </w:style>
  <w:style w:type="paragraph" w:styleId="Footer">
    <w:name w:val="footer"/>
    <w:basedOn w:val="Normal"/>
    <w:rsid w:val="00A04658"/>
    <w:pPr>
      <w:tabs>
        <w:tab w:val="center" w:pos="4320"/>
        <w:tab w:val="right" w:pos="8640"/>
      </w:tabs>
    </w:pPr>
  </w:style>
  <w:style w:type="paragraph" w:customStyle="1" w:styleId="DocX97Comment">
    <w:name w:val="DocX97Comment"/>
    <w:basedOn w:val="Normal"/>
    <w:rsid w:val="00A04658"/>
    <w:rPr>
      <w:b/>
      <w:i/>
      <w:color w:val="FF0000"/>
      <w:sz w:val="16"/>
    </w:rPr>
  </w:style>
  <w:style w:type="character" w:customStyle="1" w:styleId="ParaNum">
    <w:name w:val="ParaNum"/>
    <w:basedOn w:val="DefaultParagraphFont"/>
    <w:rsid w:val="00A04658"/>
  </w:style>
  <w:style w:type="character" w:styleId="CommentReference">
    <w:name w:val="annotation reference"/>
    <w:basedOn w:val="DefaultParagraphFont"/>
    <w:semiHidden/>
    <w:rsid w:val="00A04658"/>
    <w:rPr>
      <w:sz w:val="16"/>
    </w:rPr>
  </w:style>
  <w:style w:type="paragraph" w:styleId="CommentText">
    <w:name w:val="annotation text"/>
    <w:basedOn w:val="Normal"/>
    <w:semiHidden/>
    <w:rsid w:val="00A04658"/>
    <w:rPr>
      <w:sz w:val="20"/>
    </w:rPr>
  </w:style>
  <w:style w:type="character" w:customStyle="1" w:styleId="DocInfo">
    <w:name w:val="DocInfo"/>
    <w:basedOn w:val="DefaultParagraphFont"/>
    <w:rsid w:val="00A04658"/>
    <w:rPr>
      <w:sz w:val="16"/>
    </w:rPr>
  </w:style>
  <w:style w:type="paragraph" w:customStyle="1" w:styleId="Char1">
    <w:name w:val="Char1"/>
    <w:basedOn w:val="Normal"/>
    <w:rsid w:val="000F01E8"/>
    <w:pPr>
      <w:spacing w:after="160" w:line="240" w:lineRule="exact"/>
      <w:jc w:val="both"/>
    </w:pPr>
  </w:style>
  <w:style w:type="table" w:styleId="TableGrid">
    <w:name w:val="Table Grid"/>
    <w:basedOn w:val="TableNormal"/>
    <w:uiPriority w:val="59"/>
    <w:rsid w:val="009C05E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rsid w:val="007566B5"/>
    <w:rPr>
      <w:snapToGrid w:val="0"/>
      <w:sz w:val="22"/>
    </w:rPr>
  </w:style>
  <w:style w:type="paragraph" w:customStyle="1" w:styleId="Remainder">
    <w:name w:val="Remainder"/>
    <w:basedOn w:val="Normal"/>
    <w:rsid w:val="007566B5"/>
    <w:pPr>
      <w:suppressAutoHyphens/>
      <w:spacing w:before="960"/>
      <w:jc w:val="center"/>
    </w:pPr>
    <w:rPr>
      <w:i/>
      <w:sz w:val="24"/>
    </w:rPr>
  </w:style>
  <w:style w:type="paragraph" w:styleId="BalloonText">
    <w:name w:val="Balloon Text"/>
    <w:basedOn w:val="Normal"/>
    <w:link w:val="BalloonTextChar"/>
    <w:uiPriority w:val="99"/>
    <w:semiHidden/>
    <w:unhideWhenUsed/>
    <w:rsid w:val="001D67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7C8"/>
    <w:rPr>
      <w:rFonts w:ascii="Segoe UI" w:hAnsi="Segoe UI" w:cs="Segoe UI"/>
      <w:sz w:val="18"/>
      <w:szCs w:val="18"/>
    </w:rPr>
  </w:style>
  <w:style w:type="paragraph" w:styleId="BodyText">
    <w:name w:val="Body Text"/>
    <w:basedOn w:val="Normal"/>
    <w:link w:val="BodyTextChar"/>
    <w:uiPriority w:val="1"/>
    <w:qFormat/>
    <w:rsid w:val="002E0D68"/>
    <w:pPr>
      <w:widowControl w:val="0"/>
      <w:ind w:left="840" w:hanging="360"/>
    </w:pPr>
    <w:rPr>
      <w:rFonts w:cstheme="minorBidi"/>
      <w:szCs w:val="22"/>
    </w:rPr>
  </w:style>
  <w:style w:type="character" w:customStyle="1" w:styleId="BodyTextChar">
    <w:name w:val="Body Text Char"/>
    <w:basedOn w:val="DefaultParagraphFont"/>
    <w:link w:val="BodyText"/>
    <w:uiPriority w:val="1"/>
    <w:rsid w:val="002E0D68"/>
    <w:rPr>
      <w:rFonts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NotRelyOnCS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1700</Words>
  <Characters>9343</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Coloquia Language Arts</dc:creator>
  <cp:lastModifiedBy>Lou Cappozzoli</cp:lastModifiedBy>
  <cp:revision>2</cp:revision>
  <cp:lastPrinted>2024-09-24T16:34:00Z</cp:lastPrinted>
  <dcterms:created xsi:type="dcterms:W3CDTF">2024-10-09T14:02:00Z</dcterms:created>
  <dcterms:modified xsi:type="dcterms:W3CDTF">2024-10-09T14:02:00Z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B">
    <vt:lpwstr>202584577.3</vt:lpwstr>
  </property>
  <property fmtid="{D5CDD505-2E9C-101B-9397-08002B2CF9AE}" pid="3" name="iManageFooter">
    <vt:lpwstr>202584577.3</vt:lpwstr>
  </property>
  <property fmtid="{D5CDD505-2E9C-101B-9397-08002B2CF9AE}" pid="4" name="x.imProfileCustom2">
    <vt:lpwstr>1001282637</vt:lpwstr>
  </property>
</Properties>
</file>